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D6" w:rsidRPr="00A95FD6" w:rsidRDefault="001B6C99" w:rsidP="00A95FD6">
      <w:pPr>
        <w:widowControl/>
        <w:spacing w:line="0" w:lineRule="atLeast"/>
        <w:jc w:val="center"/>
        <w:rPr>
          <w:rFonts w:ascii="標楷體" w:eastAsia="標楷體" w:hAnsi="標楷體" w:cs="Arial Unicode MS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【企業類</w:t>
      </w:r>
      <w:r w:rsidR="00A95FD6" w:rsidRPr="00A95FD6">
        <w:rPr>
          <w:rFonts w:ascii="標楷體" w:eastAsia="標楷體" w:hAnsi="標楷體" w:cs="新細明體" w:hint="eastAsia"/>
          <w:b/>
          <w:kern w:val="0"/>
          <w:szCs w:val="24"/>
        </w:rPr>
        <w:t>卓越經營績效成熟度自</w:t>
      </w:r>
      <w:r w:rsidR="00A95FD6" w:rsidRPr="00A95FD6">
        <w:rPr>
          <w:rFonts w:ascii="標楷體" w:eastAsia="標楷體" w:hAnsi="標楷體" w:cs="Arial Unicode MS" w:hint="eastAsia"/>
          <w:b/>
          <w:bCs/>
          <w:kern w:val="0"/>
          <w:szCs w:val="24"/>
        </w:rPr>
        <w:t>我評鑑表</w:t>
      </w:r>
      <w:r w:rsidR="00A95FD6" w:rsidRPr="00A95FD6">
        <w:rPr>
          <w:rFonts w:ascii="標楷體" w:eastAsia="標楷體" w:hAnsi="標楷體" w:cs="新細明體" w:hint="eastAsia"/>
          <w:b/>
          <w:kern w:val="0"/>
          <w:szCs w:val="24"/>
        </w:rPr>
        <w:t>】</w:t>
      </w:r>
    </w:p>
    <w:tbl>
      <w:tblPr>
        <w:tblStyle w:val="11"/>
        <w:tblW w:w="9114" w:type="dxa"/>
        <w:tblLayout w:type="fixed"/>
        <w:tblLook w:val="04A0" w:firstRow="1" w:lastRow="0" w:firstColumn="1" w:lastColumn="0" w:noHBand="0" w:noVBand="1"/>
      </w:tblPr>
      <w:tblGrid>
        <w:gridCol w:w="3680"/>
        <w:gridCol w:w="2126"/>
        <w:gridCol w:w="236"/>
        <w:gridCol w:w="47"/>
        <w:gridCol w:w="237"/>
        <w:gridCol w:w="283"/>
        <w:gridCol w:w="284"/>
        <w:gridCol w:w="283"/>
        <w:gridCol w:w="283"/>
        <w:gridCol w:w="1655"/>
      </w:tblGrid>
      <w:tr w:rsidR="00A95FD6" w:rsidRPr="00A95FD6" w:rsidTr="00565447">
        <w:trPr>
          <w:trHeight w:val="360"/>
        </w:trPr>
        <w:tc>
          <w:tcPr>
            <w:tcW w:w="3680" w:type="dxa"/>
            <w:vMerge w:val="restart"/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評審要</w:t>
            </w: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項(配分)</w:t>
            </w:r>
          </w:p>
        </w:tc>
        <w:tc>
          <w:tcPr>
            <w:tcW w:w="2126" w:type="dxa"/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自我評鑑</w:t>
            </w:r>
          </w:p>
        </w:tc>
        <w:tc>
          <w:tcPr>
            <w:tcW w:w="3308" w:type="dxa"/>
            <w:gridSpan w:val="8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成熟度自評</w:t>
            </w:r>
          </w:p>
        </w:tc>
      </w:tr>
      <w:tr w:rsidR="00A95FD6" w:rsidRPr="00A95FD6" w:rsidTr="00107283">
        <w:trPr>
          <w:trHeight w:val="180"/>
        </w:trPr>
        <w:tc>
          <w:tcPr>
            <w:tcW w:w="3680" w:type="dxa"/>
            <w:vMerge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(以條列說明個要項之優勢、改進機會或成果)</w:t>
            </w:r>
          </w:p>
        </w:tc>
        <w:tc>
          <w:tcPr>
            <w:tcW w:w="1653" w:type="dxa"/>
            <w:gridSpan w:val="7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A95FD6">
              <w:rPr>
                <w:rFonts w:ascii="標楷體" w:eastAsia="標楷體" w:hAnsi="標楷體" w:cs="Times New Roman"/>
                <w:b/>
                <w:sz w:val="18"/>
                <w:szCs w:val="18"/>
              </w:rPr>
              <w:t>等級</w:t>
            </w:r>
          </w:p>
        </w:tc>
        <w:tc>
          <w:tcPr>
            <w:tcW w:w="1655" w:type="dxa"/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A95FD6">
              <w:rPr>
                <w:rFonts w:ascii="標楷體" w:eastAsia="標楷體" w:hAnsi="標楷體" w:cs="Times New Roman"/>
                <w:b/>
                <w:sz w:val="18"/>
                <w:szCs w:val="18"/>
              </w:rPr>
              <w:t>評分</w:t>
            </w:r>
          </w:p>
        </w:tc>
      </w:tr>
      <w:tr w:rsidR="00A95FD6" w:rsidRPr="00A95FD6" w:rsidTr="002A0E9B">
        <w:trPr>
          <w:trHeight w:val="270"/>
        </w:trPr>
        <w:tc>
          <w:tcPr>
            <w:tcW w:w="3680" w:type="dxa"/>
            <w:vMerge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vAlign w:val="center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(配分*成熟度%)</w:t>
            </w: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1.領導(100)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1.1經營理念、願景及政策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1.2領導承諾與作為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1.3社會責任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1.4風險管理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2策略規劃與創新(80)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2.1目標設定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2.2策略規劃與展開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2.3創新與改善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2.4管理工具/方法之應用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3顧客與市場(70)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3.1顧客之了解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3.2市場之開發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3.3顧客關係與滿意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4資源管理(80)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4.1人力資源管理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4.2財力、技術與智力資源管理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4.3基礎設施管理與工作環境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管理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5營運管理(100)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5.1營運規劃與管制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5.2供應鏈與外包管理 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5.3整體品質管理系統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5.4量測、分析及改進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6資訊與知識管理(70)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6.1資訊管理系統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6.2資訊開發與應用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6.3知識管理</w:t>
            </w:r>
          </w:p>
        </w:tc>
        <w:tc>
          <w:tcPr>
            <w:tcW w:w="212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7經營績效成果(500)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7.1組織文化塑造與社會責任成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果(100)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7.2策略規劃與創新成果(80)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7.3顧客與市場成果(70)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7.4資源管理成果(80)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7.5營運管理成果(100)</w:t>
            </w:r>
          </w:p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7.6資訊與知識管理成果(70)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A95FD6" w:rsidRPr="00A95FD6" w:rsidRDefault="00A95FD6" w:rsidP="00A95FD6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A95FD6" w:rsidRPr="00A95FD6" w:rsidRDefault="00A95FD6" w:rsidP="00A95FD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  <w:p w:rsidR="00A95FD6" w:rsidRPr="00A95FD6" w:rsidRDefault="00A95FD6" w:rsidP="00A95FD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  <w:tcBorders>
              <w:bottom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left w:val="nil"/>
              <w:bottom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A95FD6" w:rsidRPr="00A95FD6" w:rsidTr="002A0E9B">
        <w:tc>
          <w:tcPr>
            <w:tcW w:w="3680" w:type="dxa"/>
            <w:tcBorders>
              <w:top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righ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  <w:r w:rsidRPr="00A95FD6">
              <w:rPr>
                <w:rFonts w:ascii="標楷體" w:eastAsia="標楷體" w:hAnsi="標楷體" w:cs="Times New Roman"/>
                <w:b/>
                <w:sz w:val="22"/>
              </w:rPr>
              <w:t>評分總計</w:t>
            </w:r>
            <w:r w:rsidRPr="00A95FD6">
              <w:rPr>
                <w:rFonts w:ascii="標楷體" w:eastAsia="標楷體" w:hAnsi="標楷體" w:cs="Times New Roman" w:hint="eastAsia"/>
                <w:b/>
                <w:sz w:val="22"/>
              </w:rPr>
              <w:t>：</w:t>
            </w:r>
          </w:p>
        </w:tc>
        <w:tc>
          <w:tcPr>
            <w:tcW w:w="1655" w:type="dxa"/>
            <w:tcBorders>
              <w:top w:val="nil"/>
              <w:left w:val="nil"/>
            </w:tcBorders>
          </w:tcPr>
          <w:p w:rsidR="00A95FD6" w:rsidRPr="00A95FD6" w:rsidRDefault="00A95FD6" w:rsidP="00A95FD6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95FD6" w:rsidRPr="00A95FD6" w:rsidRDefault="00A95FD6" w:rsidP="00A95FD6">
      <w:pPr>
        <w:widowControl/>
        <w:rPr>
          <w:rFonts w:ascii="標楷體" w:eastAsia="標楷體" w:hAnsi="標楷體" w:cs="Times New Roman"/>
          <w:b/>
          <w:bCs/>
          <w:szCs w:val="24"/>
        </w:rPr>
      </w:pPr>
    </w:p>
    <w:p w:rsidR="00A95FD6" w:rsidRPr="00A95FD6" w:rsidRDefault="00A95FD6">
      <w:pPr>
        <w:widowControl/>
      </w:pPr>
      <w:r w:rsidRPr="00A95FD6">
        <w:br w:type="page"/>
      </w:r>
    </w:p>
    <w:p w:rsidR="00A95FD6" w:rsidRPr="00A95FD6" w:rsidRDefault="00A95FD6" w:rsidP="00A95FD6">
      <w:pPr>
        <w:jc w:val="center"/>
        <w:rPr>
          <w:rFonts w:ascii="標楷體" w:eastAsia="標楷體" w:hAnsi="標楷體" w:cs="Times New Roman"/>
          <w:b/>
        </w:rPr>
      </w:pPr>
      <w:r w:rsidRPr="00A95FD6">
        <w:rPr>
          <w:rFonts w:ascii="標楷體" w:eastAsia="標楷體" w:hAnsi="標楷體" w:cs="新細明體" w:hint="eastAsia"/>
          <w:b/>
        </w:rPr>
        <w:lastRenderedPageBreak/>
        <w:t>【</w:t>
      </w:r>
      <w:r w:rsidR="001B6C99">
        <w:rPr>
          <w:rFonts w:ascii="標楷體" w:eastAsia="標楷體" w:hAnsi="標楷體" w:cs="新細明體" w:hint="eastAsia"/>
          <w:b/>
          <w:kern w:val="0"/>
          <w:szCs w:val="24"/>
        </w:rPr>
        <w:t>企業類</w:t>
      </w:r>
      <w:r w:rsidRPr="00A95FD6">
        <w:rPr>
          <w:rFonts w:ascii="標楷體" w:eastAsia="標楷體" w:hAnsi="標楷體" w:cs="Times New Roman" w:hint="eastAsia"/>
          <w:b/>
        </w:rPr>
        <w:t>自我評鑑成熟度說明表</w:t>
      </w:r>
      <w:r w:rsidRPr="00A95FD6">
        <w:rPr>
          <w:rFonts w:ascii="標楷體" w:eastAsia="標楷體" w:hAnsi="標楷體" w:cs="新細明體" w:hint="eastAsia"/>
          <w:b/>
        </w:rPr>
        <w:t>】</w:t>
      </w:r>
      <w:r w:rsidRPr="00A95FD6">
        <w:rPr>
          <w:rFonts w:ascii="標楷體" w:eastAsia="標楷體" w:hAnsi="標楷體" w:cs="Times New Roman" w:hint="eastAsia"/>
          <w:b/>
        </w:rPr>
        <w:t xml:space="preserve">                                                                                        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196"/>
        <w:gridCol w:w="4361"/>
        <w:gridCol w:w="1167"/>
      </w:tblGrid>
      <w:tr w:rsidR="00A95FD6" w:rsidRPr="00A95FD6" w:rsidTr="002A0E9B">
        <w:trPr>
          <w:trHeight w:val="7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bCs/>
              </w:rPr>
              <w:t>成熟度等級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bCs/>
              </w:rPr>
              <w:t>實證充份程度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rPr>
                <w:rFonts w:ascii="標楷體" w:eastAsia="標楷體" w:hAnsi="標楷體" w:cs="Times New Roman"/>
                <w:b/>
              </w:rPr>
            </w:pPr>
            <w:r w:rsidRPr="00A95FD6">
              <w:rPr>
                <w:rFonts w:ascii="標楷體" w:eastAsia="標楷體" w:hAnsi="標楷體" w:cs="Times New Roman" w:hint="eastAsia"/>
                <w:b/>
              </w:rPr>
              <w:t xml:space="preserve">         說      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rPr>
                <w:rFonts w:ascii="標楷體" w:eastAsia="標楷體" w:hAnsi="標楷體" w:cs="Times New Roman"/>
                <w:b/>
              </w:rPr>
            </w:pPr>
            <w:r w:rsidRPr="00A95FD6">
              <w:rPr>
                <w:rFonts w:ascii="標楷體" w:eastAsia="標楷體" w:hAnsi="標楷體" w:cs="Times New Roman" w:hint="eastAsia"/>
                <w:b/>
              </w:rPr>
              <w:t xml:space="preserve"> 成熟度%</w:t>
            </w:r>
          </w:p>
        </w:tc>
      </w:tr>
      <w:tr w:rsidR="00A95FD6" w:rsidRPr="00A95FD6" w:rsidTr="002A0E9B">
        <w:trPr>
          <w:trHeight w:val="12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95FD6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等級1</w:t>
            </w: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基本級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無或少許證據顯示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(P)無明顯的規劃、或資料/資訊無根據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(D)缺乏或明顯落實執行的證據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(C)缺乏檢核的證據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(A)缺乏改進措施的證據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0%〜20%</w:t>
            </w:r>
          </w:p>
        </w:tc>
      </w:tr>
      <w:tr w:rsidR="00A95FD6" w:rsidRPr="00A95FD6" w:rsidTr="002A0E9B">
        <w:trPr>
          <w:trHeight w:val="10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等級2</w:t>
            </w: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進步級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略有證據顯示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(P)已對本項目基本要求做系統性規劃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(D)落實執行處於起步階段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(C)已開始進行初期檢討工作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(A)開始採取某些改進措施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21%〜40%</w:t>
            </w:r>
          </w:p>
        </w:tc>
      </w:tr>
      <w:tr w:rsidR="00A95FD6" w:rsidRPr="00A95FD6" w:rsidTr="002A0E9B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良好級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多數證據顯示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(P)有多數證據顯示系統化規劃的有效性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(D)落實執行進入中期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(C)檢討工作進入中期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(A)改進措施初見成效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41%〜60%</w:t>
            </w:r>
          </w:p>
        </w:tc>
      </w:tr>
      <w:tr w:rsidR="00A95FD6" w:rsidRPr="00A95FD6" w:rsidTr="002A0E9B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4</w:t>
            </w: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優秀級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超越平均水準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(P)系統化規劃超越業界平均水準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(D)落實執行進入成熟期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(C)檢討工作進入成熟期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(A)改進措施成效良好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61%〜80%</w:t>
            </w:r>
          </w:p>
        </w:tc>
      </w:tr>
      <w:tr w:rsidR="00A95FD6" w:rsidRPr="00A95FD6" w:rsidTr="002A0E9B">
        <w:trPr>
          <w:trHeight w:val="12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A95FD6">
              <w:rPr>
                <w:rFonts w:ascii="標楷體" w:eastAsia="標楷體" w:hAnsi="標楷體" w:cs="Times New Roman"/>
                <w:b/>
                <w:szCs w:val="24"/>
              </w:rPr>
              <w:t>5</w:t>
            </w:r>
          </w:p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卓越級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達到卓越水準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(P)系統化規劃達到卓越水準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(D)落實執行表現卓越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(C)檢討工作表現卓越</w:t>
            </w:r>
          </w:p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(A)改進措施表現卓越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95FD6">
              <w:rPr>
                <w:rFonts w:ascii="標楷體" w:eastAsia="標楷體" w:hAnsi="標楷體" w:cs="Times New Roman" w:hint="eastAsia"/>
                <w:b/>
                <w:szCs w:val="24"/>
              </w:rPr>
              <w:t>81%〜100%</w:t>
            </w:r>
          </w:p>
        </w:tc>
      </w:tr>
      <w:tr w:rsidR="00A95FD6" w:rsidRPr="00A95FD6" w:rsidTr="002A0E9B">
        <w:trPr>
          <w:trHeight w:val="4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95F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不適用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6" w:rsidRPr="00A95FD6" w:rsidRDefault="00A95FD6" w:rsidP="00A95FD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D6" w:rsidRPr="00A95FD6" w:rsidRDefault="00A95FD6" w:rsidP="00A95FD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1B6C99" w:rsidRDefault="001B6C99" w:rsidP="00A95FD6"/>
    <w:p w:rsidR="00450EE7" w:rsidRDefault="001B6C99">
      <w:pPr>
        <w:widowControl/>
      </w:pPr>
      <w:r>
        <w:br w:type="page"/>
      </w:r>
    </w:p>
    <w:p w:rsidR="00450EE7" w:rsidRPr="00450EE7" w:rsidRDefault="00450EE7" w:rsidP="00450EE7">
      <w:pPr>
        <w:widowControl/>
        <w:spacing w:line="0" w:lineRule="atLeast"/>
        <w:jc w:val="center"/>
        <w:rPr>
          <w:rFonts w:ascii="標楷體" w:eastAsia="標楷體" w:hAnsi="標楷體" w:cs="Arial Unicode MS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【醫療類</w:t>
      </w:r>
      <w:r w:rsidRPr="00450EE7">
        <w:rPr>
          <w:rFonts w:ascii="標楷體" w:eastAsia="標楷體" w:hAnsi="標楷體" w:cs="新細明體" w:hint="eastAsia"/>
          <w:b/>
          <w:kern w:val="0"/>
          <w:szCs w:val="24"/>
        </w:rPr>
        <w:t>卓越經營績效成熟度自</w:t>
      </w:r>
      <w:r w:rsidRPr="00450EE7">
        <w:rPr>
          <w:rFonts w:ascii="標楷體" w:eastAsia="標楷體" w:hAnsi="標楷體" w:cs="Arial Unicode MS" w:hint="eastAsia"/>
          <w:b/>
          <w:bCs/>
          <w:kern w:val="0"/>
          <w:szCs w:val="24"/>
        </w:rPr>
        <w:t>我評鑑表</w:t>
      </w:r>
      <w:r w:rsidRPr="00450EE7">
        <w:rPr>
          <w:rFonts w:ascii="標楷體" w:eastAsia="標楷體" w:hAnsi="標楷體" w:cs="新細明體" w:hint="eastAsia"/>
          <w:b/>
          <w:kern w:val="0"/>
          <w:szCs w:val="24"/>
        </w:rPr>
        <w:t>】</w:t>
      </w:r>
    </w:p>
    <w:tbl>
      <w:tblPr>
        <w:tblStyle w:val="111"/>
        <w:tblW w:w="9114" w:type="dxa"/>
        <w:tblLayout w:type="fixed"/>
        <w:tblLook w:val="04A0" w:firstRow="1" w:lastRow="0" w:firstColumn="1" w:lastColumn="0" w:noHBand="0" w:noVBand="1"/>
      </w:tblPr>
      <w:tblGrid>
        <w:gridCol w:w="3680"/>
        <w:gridCol w:w="2126"/>
        <w:gridCol w:w="236"/>
        <w:gridCol w:w="47"/>
        <w:gridCol w:w="237"/>
        <w:gridCol w:w="283"/>
        <w:gridCol w:w="284"/>
        <w:gridCol w:w="283"/>
        <w:gridCol w:w="283"/>
        <w:gridCol w:w="1655"/>
      </w:tblGrid>
      <w:tr w:rsidR="00450EE7" w:rsidRPr="00450EE7" w:rsidTr="00AD1CA6">
        <w:trPr>
          <w:trHeight w:val="360"/>
        </w:trPr>
        <w:tc>
          <w:tcPr>
            <w:tcW w:w="3680" w:type="dxa"/>
            <w:vMerge w:val="restart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評審要</w:t>
            </w: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項(配分)</w:t>
            </w:r>
          </w:p>
        </w:tc>
        <w:tc>
          <w:tcPr>
            <w:tcW w:w="2126" w:type="dxa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自我評鑑</w:t>
            </w:r>
          </w:p>
        </w:tc>
        <w:tc>
          <w:tcPr>
            <w:tcW w:w="3308" w:type="dxa"/>
            <w:gridSpan w:val="8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成熟度自評</w:t>
            </w:r>
          </w:p>
        </w:tc>
      </w:tr>
      <w:tr w:rsidR="00450EE7" w:rsidRPr="00450EE7" w:rsidTr="00AD1CA6">
        <w:trPr>
          <w:trHeight w:val="180"/>
        </w:trPr>
        <w:tc>
          <w:tcPr>
            <w:tcW w:w="3680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(以條列說明個要項之優勢、改進機會或成果)</w:t>
            </w:r>
          </w:p>
        </w:tc>
        <w:tc>
          <w:tcPr>
            <w:tcW w:w="1653" w:type="dxa"/>
            <w:gridSpan w:val="7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/>
                <w:b/>
                <w:sz w:val="18"/>
                <w:szCs w:val="18"/>
              </w:rPr>
              <w:t>等級</w:t>
            </w:r>
          </w:p>
        </w:tc>
        <w:tc>
          <w:tcPr>
            <w:tcW w:w="1655" w:type="dxa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/>
                <w:b/>
                <w:sz w:val="18"/>
                <w:szCs w:val="18"/>
              </w:rPr>
              <w:t>評分</w:t>
            </w:r>
          </w:p>
        </w:tc>
      </w:tr>
      <w:tr w:rsidR="00450EE7" w:rsidRPr="00450EE7" w:rsidTr="00AD1CA6">
        <w:trPr>
          <w:trHeight w:val="270"/>
        </w:trPr>
        <w:tc>
          <w:tcPr>
            <w:tcW w:w="3680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(配分*成熟度%)</w:t>
            </w: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1.領導(100)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1.1經營理念、願景及政策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1.2領導承諾與作為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1.3社會責任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1.4風險管理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2策略規劃與創新(80)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2.1目標設定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2.2策略規劃與展開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2.3創新與改善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2.4管理工具/方法之應用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3病人/其他顧客及市場(70)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3.1病人/其他顧客之了解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3.2病人/其他顧客及市場之開發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3.3病人/其他顧客關係與滿意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4資源管理(80)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4.1人力資源管理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4.2財力、技術與智力資源管理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4.3基礎設施管理與工作環境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管理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5營運管理(100)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5.1營運規劃與管制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5.2供應鏈與外包管理 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5.3整體品質管理系統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5.4量測、分析及改進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6資訊與知識管理(70)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6.1資訊管理系統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6.2資訊開發與應用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6.3知識管理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7經營績效成果(500)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7.1組織文化塑造與社會責任成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果(100)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7.2策略規劃與創新成果(80)</w:t>
            </w:r>
          </w:p>
          <w:p w:rsidR="00450EE7" w:rsidRPr="00450EE7" w:rsidRDefault="00450EE7" w:rsidP="00450EE7">
            <w:pPr>
              <w:tabs>
                <w:tab w:val="left" w:pos="176"/>
              </w:tabs>
              <w:spacing w:line="0" w:lineRule="atLeast"/>
              <w:ind w:left="456" w:hangingChars="190" w:hanging="456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7.3病人/其他顧客及市場成果(70)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7.4資源管理成果(80)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7.5營運管理成果(100)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7.6資訊與知識管理成果(70)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top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  <w:r w:rsidRPr="00450EE7">
              <w:rPr>
                <w:rFonts w:ascii="標楷體" w:eastAsia="標楷體" w:hAnsi="標楷體" w:cs="Times New Roman"/>
                <w:b/>
                <w:sz w:val="22"/>
              </w:rPr>
              <w:t>評分總計</w:t>
            </w:r>
            <w:r w:rsidRPr="00450EE7">
              <w:rPr>
                <w:rFonts w:ascii="標楷體" w:eastAsia="標楷體" w:hAnsi="標楷體" w:cs="Times New Roman" w:hint="eastAsia"/>
                <w:b/>
                <w:sz w:val="22"/>
              </w:rPr>
              <w:t>：</w:t>
            </w:r>
          </w:p>
        </w:tc>
        <w:tc>
          <w:tcPr>
            <w:tcW w:w="1655" w:type="dxa"/>
            <w:tcBorders>
              <w:top w:val="nil"/>
              <w:lef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450EE7" w:rsidRPr="00450EE7" w:rsidRDefault="00450EE7" w:rsidP="00450EE7">
      <w:pPr>
        <w:widowControl/>
        <w:rPr>
          <w:rFonts w:ascii="標楷體" w:eastAsia="標楷體" w:hAnsi="標楷體" w:cs="Times New Roman"/>
          <w:b/>
          <w:bCs/>
          <w:szCs w:val="24"/>
        </w:rPr>
      </w:pPr>
    </w:p>
    <w:p w:rsidR="00450EE7" w:rsidRPr="00450EE7" w:rsidRDefault="00450EE7" w:rsidP="00450EE7">
      <w:pPr>
        <w:widowControl/>
        <w:jc w:val="center"/>
        <w:rPr>
          <w:rFonts w:ascii="標楷體" w:eastAsia="標楷體" w:hAnsi="標楷體" w:cs="Times New Roman"/>
          <w:b/>
        </w:rPr>
      </w:pPr>
      <w:r w:rsidRPr="00450EE7">
        <w:br w:type="page"/>
      </w:r>
      <w:r w:rsidRPr="00450EE7">
        <w:rPr>
          <w:rFonts w:ascii="標楷體" w:eastAsia="標楷體" w:hAnsi="標楷體" w:cs="新細明體" w:hint="eastAsia"/>
          <w:b/>
        </w:rPr>
        <w:lastRenderedPageBreak/>
        <w:t>【</w:t>
      </w:r>
      <w:r>
        <w:rPr>
          <w:rFonts w:ascii="標楷體" w:eastAsia="標楷體" w:hAnsi="標楷體" w:cs="Times New Roman" w:hint="eastAsia"/>
          <w:b/>
        </w:rPr>
        <w:t>醫療類</w:t>
      </w:r>
      <w:r w:rsidRPr="00450EE7">
        <w:rPr>
          <w:rFonts w:ascii="標楷體" w:eastAsia="標楷體" w:hAnsi="標楷體" w:cs="Times New Roman" w:hint="eastAsia"/>
          <w:b/>
        </w:rPr>
        <w:t>自我評鑑成熟度說明表</w:t>
      </w:r>
      <w:r w:rsidRPr="00450EE7">
        <w:rPr>
          <w:rFonts w:ascii="標楷體" w:eastAsia="標楷體" w:hAnsi="標楷體" w:cs="新細明體" w:hint="eastAsia"/>
          <w:b/>
        </w:rPr>
        <w:t>】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196"/>
        <w:gridCol w:w="4361"/>
        <w:gridCol w:w="1167"/>
      </w:tblGrid>
      <w:tr w:rsidR="00450EE7" w:rsidRPr="00450EE7" w:rsidTr="00AD1CA6">
        <w:trPr>
          <w:trHeight w:val="7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bCs/>
              </w:rPr>
              <w:t>成熟度等級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bCs/>
              </w:rPr>
              <w:t>實證充份程度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</w:rPr>
              <w:t xml:space="preserve">         說      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</w:rPr>
              <w:t xml:space="preserve"> 成熟度%</w:t>
            </w:r>
          </w:p>
        </w:tc>
      </w:tr>
      <w:tr w:rsidR="00450EE7" w:rsidRPr="00450EE7" w:rsidTr="00AD1CA6">
        <w:trPr>
          <w:trHeight w:val="12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等級1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基本級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無或少許證據顯示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(P)無明顯的規劃、或資料/資訊無根據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(D)缺乏或明顯落實執行的證據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(C)缺乏檢核的證據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(A)缺乏改進措施的證據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0%〜20%</w:t>
            </w:r>
          </w:p>
        </w:tc>
      </w:tr>
      <w:tr w:rsidR="00450EE7" w:rsidRPr="00450EE7" w:rsidTr="00AD1CA6">
        <w:trPr>
          <w:trHeight w:val="10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等級2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進步級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略有證據顯示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(P)已對本項目基本要求做系統性規劃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(D)落實執行處於起步階段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(C)已開始進行初期檢討工作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(A)開始採取某些改進措施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21%〜40%</w:t>
            </w:r>
          </w:p>
        </w:tc>
      </w:tr>
      <w:tr w:rsidR="00450EE7" w:rsidRPr="00450EE7" w:rsidTr="00AD1CA6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良好級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多數證據顯示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(P)有多數證據顯示系統化規劃的有效性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(D)落實執行進入中期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(C)檢討工作進入中期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(A)改進措施初見成效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41%〜60%</w:t>
            </w:r>
          </w:p>
        </w:tc>
      </w:tr>
      <w:tr w:rsidR="00450EE7" w:rsidRPr="00450EE7" w:rsidTr="00AD1CA6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4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優秀級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超越平均水準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(P)系統化規劃超越業界平均水準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(D)落實執行進入成熟期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(C)檢討工作進入成熟期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(A)改進措施成效良好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61%〜80%</w:t>
            </w:r>
          </w:p>
        </w:tc>
      </w:tr>
      <w:tr w:rsidR="00450EE7" w:rsidRPr="00450EE7" w:rsidTr="00AD1CA6">
        <w:trPr>
          <w:trHeight w:val="12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5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卓越級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達到卓越水準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(P)系統化規劃達到卓越水準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(D)落實執行表現卓越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(C)檢討工作表現卓越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(A)改進措施表現卓越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81%〜100%</w:t>
            </w:r>
          </w:p>
        </w:tc>
      </w:tr>
      <w:tr w:rsidR="00450EE7" w:rsidRPr="00450EE7" w:rsidTr="00AD1CA6">
        <w:trPr>
          <w:trHeight w:val="4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50E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不適用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450EE7" w:rsidRPr="00450EE7" w:rsidRDefault="00450EE7" w:rsidP="00450EE7"/>
    <w:p w:rsidR="001B6C99" w:rsidRDefault="001B6C99">
      <w:pPr>
        <w:widowControl/>
      </w:pPr>
    </w:p>
    <w:p w:rsidR="00450EE7" w:rsidRDefault="00450EE7">
      <w:pPr>
        <w:widowControl/>
      </w:pPr>
      <w:r>
        <w:br w:type="page"/>
      </w:r>
    </w:p>
    <w:p w:rsidR="00450EE7" w:rsidRPr="00450EE7" w:rsidRDefault="00450EE7" w:rsidP="00450EE7">
      <w:pPr>
        <w:widowControl/>
        <w:spacing w:line="0" w:lineRule="atLeast"/>
        <w:jc w:val="center"/>
        <w:rPr>
          <w:rFonts w:ascii="標楷體" w:eastAsia="標楷體" w:hAnsi="標楷體" w:cs="Arial Unicode MS"/>
          <w:b/>
          <w:bCs/>
          <w:kern w:val="0"/>
          <w:szCs w:val="24"/>
        </w:rPr>
      </w:pPr>
      <w:r w:rsidRPr="00450EE7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【教育類卓越經營績效成熟度自</w:t>
      </w:r>
      <w:r w:rsidRPr="00450EE7">
        <w:rPr>
          <w:rFonts w:ascii="標楷體" w:eastAsia="標楷體" w:hAnsi="標楷體" w:cs="Arial Unicode MS" w:hint="eastAsia"/>
          <w:b/>
          <w:bCs/>
          <w:kern w:val="0"/>
          <w:szCs w:val="24"/>
        </w:rPr>
        <w:t>我評鑑表</w:t>
      </w:r>
      <w:r w:rsidRPr="00450EE7">
        <w:rPr>
          <w:rFonts w:ascii="標楷體" w:eastAsia="標楷體" w:hAnsi="標楷體" w:cs="新細明體" w:hint="eastAsia"/>
          <w:b/>
          <w:kern w:val="0"/>
          <w:szCs w:val="24"/>
        </w:rPr>
        <w:t>】</w:t>
      </w:r>
    </w:p>
    <w:tbl>
      <w:tblPr>
        <w:tblStyle w:val="112"/>
        <w:tblW w:w="9114" w:type="dxa"/>
        <w:tblLayout w:type="fixed"/>
        <w:tblLook w:val="04A0" w:firstRow="1" w:lastRow="0" w:firstColumn="1" w:lastColumn="0" w:noHBand="0" w:noVBand="1"/>
      </w:tblPr>
      <w:tblGrid>
        <w:gridCol w:w="3680"/>
        <w:gridCol w:w="2126"/>
        <w:gridCol w:w="236"/>
        <w:gridCol w:w="47"/>
        <w:gridCol w:w="237"/>
        <w:gridCol w:w="283"/>
        <w:gridCol w:w="284"/>
        <w:gridCol w:w="283"/>
        <w:gridCol w:w="283"/>
        <w:gridCol w:w="1655"/>
      </w:tblGrid>
      <w:tr w:rsidR="00450EE7" w:rsidRPr="00450EE7" w:rsidTr="00AD1CA6">
        <w:trPr>
          <w:trHeight w:val="360"/>
        </w:trPr>
        <w:tc>
          <w:tcPr>
            <w:tcW w:w="3680" w:type="dxa"/>
            <w:vMerge w:val="restart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評審要</w:t>
            </w: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項(配分)</w:t>
            </w:r>
          </w:p>
        </w:tc>
        <w:tc>
          <w:tcPr>
            <w:tcW w:w="2126" w:type="dxa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自我評鑑</w:t>
            </w:r>
          </w:p>
        </w:tc>
        <w:tc>
          <w:tcPr>
            <w:tcW w:w="3308" w:type="dxa"/>
            <w:gridSpan w:val="8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成熟度自評</w:t>
            </w:r>
          </w:p>
        </w:tc>
      </w:tr>
      <w:tr w:rsidR="00450EE7" w:rsidRPr="00450EE7" w:rsidTr="00AD1CA6">
        <w:trPr>
          <w:trHeight w:val="180"/>
        </w:trPr>
        <w:tc>
          <w:tcPr>
            <w:tcW w:w="3680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(以條列說明個要項之優勢、改進機會或成果)</w:t>
            </w:r>
          </w:p>
        </w:tc>
        <w:tc>
          <w:tcPr>
            <w:tcW w:w="1653" w:type="dxa"/>
            <w:gridSpan w:val="7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/>
                <w:b/>
                <w:sz w:val="18"/>
                <w:szCs w:val="18"/>
              </w:rPr>
              <w:t>等級</w:t>
            </w:r>
          </w:p>
        </w:tc>
        <w:tc>
          <w:tcPr>
            <w:tcW w:w="1655" w:type="dxa"/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450EE7">
              <w:rPr>
                <w:rFonts w:ascii="標楷體" w:eastAsia="標楷體" w:hAnsi="標楷體" w:cs="Times New Roman"/>
                <w:b/>
                <w:sz w:val="18"/>
                <w:szCs w:val="18"/>
              </w:rPr>
              <w:t>評分</w:t>
            </w:r>
          </w:p>
        </w:tc>
      </w:tr>
      <w:tr w:rsidR="00450EE7" w:rsidRPr="00450EE7" w:rsidTr="00AD1CA6">
        <w:trPr>
          <w:trHeight w:val="270"/>
        </w:trPr>
        <w:tc>
          <w:tcPr>
            <w:tcW w:w="3680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vAlign w:val="center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(配分*成熟度%)</w:t>
            </w: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1.領導(100)</w:t>
            </w:r>
            <w:bookmarkStart w:id="0" w:name="_GoBack"/>
            <w:bookmarkEnd w:id="0"/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1.1經營理念、願景及政策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1.2領導承諾與作為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1.3社會責任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1.4風險管理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2策略規劃與創新(80)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2.1目標設定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2.2策略規劃與展開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2.3創新與改善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2.4管理工具/方法之應用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ind w:left="173" w:hangingChars="72" w:hanging="173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3學習者/利害相關者及市場(70)</w:t>
            </w:r>
          </w:p>
          <w:p w:rsidR="00450EE7" w:rsidRPr="00450EE7" w:rsidRDefault="00450EE7" w:rsidP="00450EE7">
            <w:pPr>
              <w:spacing w:line="0" w:lineRule="atLeast"/>
              <w:ind w:left="456" w:hangingChars="190" w:hanging="456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3.1學習者/利害相關者及市場知識</w:t>
            </w:r>
          </w:p>
          <w:p w:rsidR="00450EE7" w:rsidRPr="00450EE7" w:rsidRDefault="00450EE7" w:rsidP="00450EE7">
            <w:pPr>
              <w:spacing w:line="0" w:lineRule="atLeast"/>
              <w:ind w:left="456" w:hangingChars="190" w:hanging="456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3.2學習者/利害相關者關係與溝通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3.3學習者/利害相關者滿意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4人資為重(80)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4.1人力資源系統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4.2人資工作環境與激勵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4.3教職員福利與滿意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5營運管理(100)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5.1營運規劃與管制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5.2供應鏈與外包管理 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5.3整體品質管理系統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5.4量測、分析及改進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6資訊與知識管理(70)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6.1資訊管理系統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6.2資訊開發與應用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6.3知識管理</w:t>
            </w:r>
          </w:p>
        </w:tc>
        <w:tc>
          <w:tcPr>
            <w:tcW w:w="212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7經營績效成果(500)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7.1組織文化塑造與社會責任成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果(100)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7.2策略規劃與創新成果(80)</w:t>
            </w:r>
          </w:p>
          <w:p w:rsidR="00450EE7" w:rsidRPr="00450EE7" w:rsidRDefault="00450EE7" w:rsidP="00450EE7">
            <w:pPr>
              <w:tabs>
                <w:tab w:val="left" w:pos="176"/>
              </w:tabs>
              <w:spacing w:line="0" w:lineRule="atLeast"/>
              <w:ind w:left="456" w:hangingChars="190" w:hanging="456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7.3學習者/利害相關者滿意成果(70)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7.4人資為重成果(80)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7.5營運管理成果(100)</w:t>
            </w:r>
          </w:p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7.6資訊與知識管理成果(70)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不</w:t>
            </w:r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適</w:t>
            </w:r>
            <w:proofErr w:type="gramEnd"/>
          </w:p>
          <w:p w:rsidR="00450EE7" w:rsidRPr="00450EE7" w:rsidRDefault="00450EE7" w:rsidP="00450EE7">
            <w:pPr>
              <w:spacing w:line="0" w:lineRule="atLeast"/>
              <w:ind w:leftChars="-36" w:left="-84" w:rightChars="-289" w:right="-694" w:hangingChars="1" w:hanging="2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用</w:t>
            </w:r>
          </w:p>
        </w:tc>
        <w:tc>
          <w:tcPr>
            <w:tcW w:w="1655" w:type="dxa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left w:val="nil"/>
              <w:bottom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  <w:tcBorders>
              <w:left w:val="nil"/>
              <w:bottom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50EE7" w:rsidRPr="00450EE7" w:rsidTr="00AD1CA6">
        <w:tc>
          <w:tcPr>
            <w:tcW w:w="3680" w:type="dxa"/>
            <w:tcBorders>
              <w:top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righ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  <w:r w:rsidRPr="00450EE7">
              <w:rPr>
                <w:rFonts w:ascii="標楷體" w:eastAsia="標楷體" w:hAnsi="標楷體" w:cs="Times New Roman"/>
                <w:b/>
                <w:sz w:val="22"/>
              </w:rPr>
              <w:t>評分總計</w:t>
            </w:r>
            <w:r w:rsidRPr="00450EE7">
              <w:rPr>
                <w:rFonts w:ascii="標楷體" w:eastAsia="標楷體" w:hAnsi="標楷體" w:cs="Times New Roman" w:hint="eastAsia"/>
                <w:b/>
                <w:sz w:val="22"/>
              </w:rPr>
              <w:t>：</w:t>
            </w:r>
          </w:p>
        </w:tc>
        <w:tc>
          <w:tcPr>
            <w:tcW w:w="1655" w:type="dxa"/>
            <w:tcBorders>
              <w:top w:val="nil"/>
              <w:left w:val="nil"/>
            </w:tcBorders>
          </w:tcPr>
          <w:p w:rsidR="00450EE7" w:rsidRPr="00450EE7" w:rsidRDefault="00450EE7" w:rsidP="00450EE7">
            <w:pPr>
              <w:spacing w:line="0" w:lineRule="atLeas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450EE7" w:rsidRPr="00450EE7" w:rsidRDefault="00450EE7" w:rsidP="00450EE7">
      <w:pPr>
        <w:widowControl/>
        <w:jc w:val="center"/>
        <w:rPr>
          <w:rFonts w:ascii="標楷體" w:eastAsia="標楷體" w:hAnsi="標楷體" w:cs="Times New Roman"/>
          <w:b/>
        </w:rPr>
      </w:pPr>
      <w:r w:rsidRPr="00450EE7">
        <w:br w:type="page"/>
      </w:r>
      <w:r w:rsidRPr="00450EE7">
        <w:rPr>
          <w:rFonts w:ascii="標楷體" w:eastAsia="標楷體" w:hAnsi="標楷體" w:cs="新細明體" w:hint="eastAsia"/>
          <w:b/>
        </w:rPr>
        <w:lastRenderedPageBreak/>
        <w:t>【</w:t>
      </w:r>
      <w:r w:rsidRPr="00450EE7">
        <w:rPr>
          <w:rFonts w:ascii="標楷體" w:eastAsia="標楷體" w:hAnsi="標楷體" w:cs="Times New Roman" w:hint="eastAsia"/>
          <w:b/>
        </w:rPr>
        <w:t>教育類自我評鑑成熟度說明表</w:t>
      </w:r>
      <w:r w:rsidRPr="00450EE7">
        <w:rPr>
          <w:rFonts w:ascii="標楷體" w:eastAsia="標楷體" w:hAnsi="標楷體" w:cs="新細明體" w:hint="eastAsia"/>
          <w:b/>
        </w:rPr>
        <w:t>】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196"/>
        <w:gridCol w:w="4361"/>
        <w:gridCol w:w="1167"/>
      </w:tblGrid>
      <w:tr w:rsidR="00450EE7" w:rsidRPr="00450EE7" w:rsidTr="00AD1CA6">
        <w:trPr>
          <w:trHeight w:val="7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bCs/>
              </w:rPr>
              <w:t>成熟度等級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bCs/>
              </w:rPr>
              <w:t>實證充份程度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</w:rPr>
              <w:t xml:space="preserve">         說      明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rPr>
                <w:rFonts w:ascii="標楷體" w:eastAsia="標楷體" w:hAnsi="標楷體" w:cs="Times New Roman"/>
                <w:b/>
              </w:rPr>
            </w:pPr>
            <w:r w:rsidRPr="00450EE7">
              <w:rPr>
                <w:rFonts w:ascii="標楷體" w:eastAsia="標楷體" w:hAnsi="標楷體" w:cs="Times New Roman" w:hint="eastAsia"/>
                <w:b/>
              </w:rPr>
              <w:t xml:space="preserve"> 成熟度%</w:t>
            </w:r>
          </w:p>
        </w:tc>
      </w:tr>
      <w:tr w:rsidR="00450EE7" w:rsidRPr="00450EE7" w:rsidTr="00AD1CA6">
        <w:trPr>
          <w:trHeight w:val="12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等級1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基本級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無或少許證據顯示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(P)無明顯的規劃、或資料/資訊無根據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(D)缺乏或明顯落實執行的證據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(C)缺乏檢核的證據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(A)缺乏改進措施的證據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0%〜20%</w:t>
            </w:r>
          </w:p>
        </w:tc>
      </w:tr>
      <w:tr w:rsidR="00450EE7" w:rsidRPr="00450EE7" w:rsidTr="00AD1CA6">
        <w:trPr>
          <w:trHeight w:val="10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等級2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進步級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略有證據顯示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(P)已對本項目基本要求做系統性規劃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(D)落實執行處於起步階段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(C)已開始進行初期檢討工作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(A)開始採取某些改進措施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21%〜40%</w:t>
            </w:r>
          </w:p>
        </w:tc>
      </w:tr>
      <w:tr w:rsidR="00450EE7" w:rsidRPr="00450EE7" w:rsidTr="00AD1CA6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3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良好級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多數證據顯示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(P)有多數證據顯示系統化規劃的有效性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(D)落實執行進入中期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(C)檢討工作進入中期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(A)改進措施初見成效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41%〜60%</w:t>
            </w:r>
          </w:p>
        </w:tc>
      </w:tr>
      <w:tr w:rsidR="00450EE7" w:rsidRPr="00450EE7" w:rsidTr="00AD1CA6">
        <w:trPr>
          <w:trHeight w:val="1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4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優秀級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超越平均水準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(P)系統化規劃超越業界平均水準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(D)落實執行進入成熟期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(C)檢討工作進入成熟期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(A)改進措施成效良好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61%〜80%</w:t>
            </w:r>
          </w:p>
        </w:tc>
      </w:tr>
      <w:tr w:rsidR="00450EE7" w:rsidRPr="00450EE7" w:rsidTr="00AD1CA6">
        <w:trPr>
          <w:trHeight w:val="12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新細明體"/>
                <w:b/>
                <w:kern w:val="0"/>
                <w:szCs w:val="24"/>
              </w:rPr>
              <w:t>等級</w:t>
            </w:r>
            <w:r w:rsidRPr="00450EE7">
              <w:rPr>
                <w:rFonts w:ascii="標楷體" w:eastAsia="標楷體" w:hAnsi="標楷體" w:cs="Times New Roman"/>
                <w:b/>
                <w:szCs w:val="24"/>
              </w:rPr>
              <w:t>5</w:t>
            </w:r>
          </w:p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卓越級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達到卓越水準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(P)系統化規劃達到卓越水準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(D)落實執行表現卓越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(C)檢討工作表現卓越</w:t>
            </w:r>
          </w:p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(A)改進措施表現卓越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0EE7">
              <w:rPr>
                <w:rFonts w:ascii="標楷體" w:eastAsia="標楷體" w:hAnsi="標楷體" w:cs="Times New Roman" w:hint="eastAsia"/>
                <w:b/>
                <w:szCs w:val="24"/>
              </w:rPr>
              <w:t>81%〜100%</w:t>
            </w:r>
          </w:p>
        </w:tc>
      </w:tr>
      <w:tr w:rsidR="00450EE7" w:rsidRPr="00450EE7" w:rsidTr="00AD1CA6">
        <w:trPr>
          <w:trHeight w:val="4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50EE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不適用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E7" w:rsidRPr="00450EE7" w:rsidRDefault="00450EE7" w:rsidP="00450EE7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E7" w:rsidRPr="00450EE7" w:rsidRDefault="00450EE7" w:rsidP="00450EE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450EE7" w:rsidRPr="00450EE7" w:rsidRDefault="00450EE7" w:rsidP="00450EE7"/>
    <w:p w:rsidR="00E17073" w:rsidRPr="00A95FD6" w:rsidRDefault="00E17073" w:rsidP="00A95FD6"/>
    <w:sectPr w:rsidR="00E17073" w:rsidRPr="00A95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D6"/>
    <w:rsid w:val="001B6C99"/>
    <w:rsid w:val="00450EE7"/>
    <w:rsid w:val="00A95FD6"/>
    <w:rsid w:val="00E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374E"/>
  <w15:chartTrackingRefBased/>
  <w15:docId w15:val="{826C2A05-12AB-4931-BED5-18F72B28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9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A9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39"/>
    <w:rsid w:val="0045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1"/>
    <w:next w:val="a3"/>
    <w:uiPriority w:val="39"/>
    <w:rsid w:val="0045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蔡宜均</dc:creator>
  <cp:keywords/>
  <dc:description/>
  <cp:lastModifiedBy>蔡宜均</cp:lastModifiedBy>
  <cp:revision>3</cp:revision>
  <dcterms:created xsi:type="dcterms:W3CDTF">2016-04-07T03:34:00Z</dcterms:created>
  <dcterms:modified xsi:type="dcterms:W3CDTF">2016-04-07T03:39:00Z</dcterms:modified>
</cp:coreProperties>
</file>