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054" w:rsidRDefault="00D956C3" w:rsidP="00A96054">
      <w:pPr>
        <w:widowControl/>
        <w:rPr>
          <w:rFonts w:ascii="新細明體" w:hAnsi="新細明體" w:cs="新細明體"/>
          <w:b/>
          <w:bCs/>
          <w:kern w:val="0"/>
          <w:szCs w:val="24"/>
        </w:rPr>
      </w:pPr>
      <w:r w:rsidRPr="007274BC">
        <w:rPr>
          <w:noProof/>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-190500</wp:posOffset>
                </wp:positionV>
                <wp:extent cx="1952625" cy="457200"/>
                <wp:effectExtent l="243840" t="6350" r="13335" b="3175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457200"/>
                        </a:xfrm>
                        <a:prstGeom prst="rect">
                          <a:avLst/>
                        </a:prstGeom>
                      </wps:spPr>
                      <wps:txbx>
                        <w:txbxContent>
                          <w:p w:rsidR="00D956C3" w:rsidRDefault="00D956C3" w:rsidP="00D956C3">
                            <w:pPr>
                              <w:pStyle w:val="Web"/>
                              <w:spacing w:before="0" w:beforeAutospacing="0" w:after="0" w:afterAutospacing="0"/>
                              <w:jc w:val="center"/>
                            </w:pPr>
                            <w:r>
                              <w:rPr>
                                <w:rFonts w:ascii="雅坊美工12" w:eastAsia="雅坊美工12" w:hint="eastAsia"/>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Invitation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5.75pt;margin-top:-15pt;width:153.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" filled="f" stroked="f">
                <o:lock v:ext="edit" shapetype="t"/>
                <v:textbox style="mso-fit-shape-to-text:t">
                  <w:txbxContent>
                    <w:p w:rsidR="00D956C3" w:rsidRDefault="00D956C3" w:rsidP="00D956C3">
                      <w:pPr>
                        <w:pStyle w:val="Web"/>
                        <w:spacing w:before="0" w:beforeAutospacing="0" w:after="0" w:afterAutospacing="0"/>
                        <w:jc w:val="center"/>
                      </w:pPr>
                      <w:r>
                        <w:rPr>
                          <w:rFonts w:ascii="雅坊美工12" w:eastAsia="雅坊美工12" w:hint="eastAsia"/>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Invitation</w:t>
                      </w:r>
                    </w:p>
                  </w:txbxContent>
                </v:textbox>
              </v:shape>
            </w:pict>
          </mc:Fallback>
        </mc:AlternateContent>
      </w:r>
    </w:p>
    <w:p w:rsidR="00A96054" w:rsidRDefault="00A96054" w:rsidP="00A96054">
      <w:pPr>
        <w:widowControl/>
        <w:rPr>
          <w:rFonts w:ascii="新細明體" w:hAnsi="新細明體" w:cs="新細明體"/>
          <w:b/>
          <w:bCs/>
          <w:kern w:val="0"/>
          <w:szCs w:val="24"/>
        </w:rPr>
      </w:pPr>
    </w:p>
    <w:p w:rsidR="00A96054" w:rsidRDefault="00A96054" w:rsidP="00A96054">
      <w:pPr>
        <w:widowControl/>
        <w:rPr>
          <w:rFonts w:ascii="新細明體" w:hAnsi="新細明體" w:cs="新細明體"/>
          <w:b/>
          <w:bCs/>
          <w:kern w:val="0"/>
          <w:szCs w:val="24"/>
        </w:rPr>
      </w:pPr>
    </w:p>
    <w:p w:rsidR="00A96054" w:rsidRPr="0056761F" w:rsidRDefault="00A96054" w:rsidP="00A96054">
      <w:pPr>
        <w:widowControl/>
        <w:rPr>
          <w:rFonts w:ascii="Times New Roman" w:eastAsia="標楷體" w:hAnsi="Times New Roman"/>
          <w:b/>
          <w:bCs/>
          <w:kern w:val="0"/>
          <w:szCs w:val="24"/>
        </w:rPr>
      </w:pPr>
      <w:r w:rsidRPr="0056761F">
        <w:rPr>
          <w:rFonts w:ascii="Times New Roman" w:eastAsia="標楷體" w:hAnsi="Times New Roman"/>
          <w:b/>
          <w:bCs/>
          <w:kern w:val="0"/>
          <w:szCs w:val="24"/>
        </w:rPr>
        <w:t>各位</w:t>
      </w:r>
      <w:r w:rsidRPr="0056761F">
        <w:rPr>
          <w:rFonts w:ascii="Times New Roman" w:eastAsia="標楷體" w:hAnsi="Times New Roman"/>
          <w:b/>
          <w:bCs/>
          <w:kern w:val="0"/>
          <w:szCs w:val="24"/>
        </w:rPr>
        <w:t xml:space="preserve"> </w:t>
      </w:r>
      <w:r w:rsidR="00CE0727" w:rsidRPr="00CE0727">
        <w:rPr>
          <w:rFonts w:ascii="Times New Roman" w:eastAsia="標楷體" w:hAnsi="Times New Roman" w:hint="eastAsia"/>
          <w:b/>
          <w:bCs/>
          <w:kern w:val="0"/>
          <w:szCs w:val="24"/>
        </w:rPr>
        <w:t>中華民國</w:t>
      </w:r>
      <w:r w:rsidR="00FF188C" w:rsidRPr="00FF188C">
        <w:rPr>
          <w:rFonts w:ascii="Times New Roman" w:eastAsia="標楷體" w:hAnsi="Times New Roman" w:hint="eastAsia"/>
          <w:b/>
          <w:bCs/>
          <w:kern w:val="0"/>
          <w:szCs w:val="24"/>
        </w:rPr>
        <w:t>品質學會理監事</w:t>
      </w:r>
      <w:r w:rsidR="005C71A9">
        <w:rPr>
          <w:rFonts w:ascii="Times New Roman" w:eastAsia="標楷體" w:hAnsi="Times New Roman" w:hint="eastAsia"/>
          <w:b/>
          <w:bCs/>
          <w:kern w:val="0"/>
          <w:szCs w:val="24"/>
        </w:rPr>
        <w:t>、</w:t>
      </w:r>
      <w:r w:rsidR="00FF188C" w:rsidRPr="00FF188C">
        <w:rPr>
          <w:rFonts w:ascii="Times New Roman" w:eastAsia="標楷體" w:hAnsi="Times New Roman" w:hint="eastAsia"/>
          <w:b/>
          <w:bCs/>
          <w:kern w:val="0"/>
          <w:szCs w:val="24"/>
        </w:rPr>
        <w:t>會員</w:t>
      </w:r>
      <w:r w:rsidR="005C71A9">
        <w:rPr>
          <w:rFonts w:ascii="Times New Roman" w:eastAsia="標楷體" w:hAnsi="Times New Roman" w:hint="eastAsia"/>
          <w:b/>
          <w:bCs/>
          <w:kern w:val="0"/>
          <w:szCs w:val="24"/>
        </w:rPr>
        <w:t>、</w:t>
      </w:r>
      <w:r w:rsidR="00FF188C" w:rsidRPr="00FF188C">
        <w:rPr>
          <w:rFonts w:ascii="Times New Roman" w:eastAsia="標楷體" w:hAnsi="Times New Roman" w:hint="eastAsia"/>
          <w:b/>
          <w:bCs/>
          <w:kern w:val="0"/>
          <w:szCs w:val="24"/>
        </w:rPr>
        <w:t>會友們</w:t>
      </w:r>
      <w:r w:rsidR="00FF188C">
        <w:rPr>
          <w:rFonts w:ascii="Times New Roman" w:eastAsia="標楷體" w:hAnsi="Times New Roman" w:hint="eastAsia"/>
          <w:b/>
          <w:bCs/>
          <w:kern w:val="0"/>
          <w:szCs w:val="24"/>
        </w:rPr>
        <w:t xml:space="preserve"> </w:t>
      </w:r>
      <w:r w:rsidRPr="0056761F">
        <w:rPr>
          <w:rFonts w:ascii="Times New Roman" w:eastAsia="標楷體" w:hAnsi="Times New Roman"/>
          <w:b/>
          <w:bCs/>
          <w:kern w:val="0"/>
          <w:szCs w:val="24"/>
        </w:rPr>
        <w:t>大家好</w:t>
      </w:r>
      <w:r w:rsidR="00874B96">
        <w:rPr>
          <w:rFonts w:ascii="新細明體" w:hAnsi="新細明體" w:hint="eastAsia"/>
          <w:b/>
          <w:bCs/>
          <w:kern w:val="0"/>
          <w:szCs w:val="24"/>
        </w:rPr>
        <w:t>：</w:t>
      </w:r>
    </w:p>
    <w:p w:rsidR="00634D94" w:rsidRPr="00FF188C" w:rsidRDefault="00634D94" w:rsidP="00A96054">
      <w:pPr>
        <w:widowControl/>
        <w:rPr>
          <w:rFonts w:ascii="Times New Roman" w:eastAsia="標楷體" w:hAnsi="Times New Roman"/>
          <w:b/>
          <w:bCs/>
          <w:kern w:val="0"/>
          <w:szCs w:val="24"/>
        </w:rPr>
      </w:pPr>
    </w:p>
    <w:p w:rsidR="00A96054" w:rsidRPr="0056761F" w:rsidRDefault="004C2B22" w:rsidP="000C17FD">
      <w:pPr>
        <w:widowControl/>
        <w:ind w:firstLineChars="177" w:firstLine="425"/>
        <w:jc w:val="both"/>
        <w:rPr>
          <w:rFonts w:ascii="Times New Roman" w:eastAsia="標楷體" w:hAnsi="Times New Roman"/>
          <w:kern w:val="0"/>
          <w:szCs w:val="24"/>
        </w:rPr>
      </w:pPr>
      <w:r w:rsidRPr="001A562C">
        <w:rPr>
          <w:rFonts w:ascii="Times New Roman" w:eastAsia="標楷體" w:hAnsi="Times New Roman" w:hint="eastAsia"/>
          <w:kern w:val="0"/>
          <w:szCs w:val="24"/>
        </w:rPr>
        <w:t>中華民國品質學會即將於</w:t>
      </w:r>
      <w:r w:rsidRPr="001A562C">
        <w:rPr>
          <w:rFonts w:ascii="Times New Roman" w:eastAsia="標楷體" w:hAnsi="Times New Roman"/>
          <w:kern w:val="0"/>
          <w:szCs w:val="24"/>
        </w:rPr>
        <w:t>10</w:t>
      </w:r>
      <w:r>
        <w:rPr>
          <w:rFonts w:ascii="Times New Roman" w:eastAsia="標楷體" w:hAnsi="Times New Roman" w:hint="eastAsia"/>
          <w:kern w:val="0"/>
          <w:szCs w:val="24"/>
        </w:rPr>
        <w:t>7</w:t>
      </w:r>
      <w:r w:rsidRPr="001A562C">
        <w:rPr>
          <w:rFonts w:ascii="Times New Roman" w:eastAsia="標楷體" w:hAnsi="Times New Roman" w:hint="eastAsia"/>
          <w:kern w:val="0"/>
          <w:szCs w:val="24"/>
        </w:rPr>
        <w:t>年</w:t>
      </w:r>
      <w:r w:rsidRPr="001A562C">
        <w:rPr>
          <w:rFonts w:ascii="Times New Roman" w:eastAsia="標楷體" w:hAnsi="Times New Roman"/>
          <w:kern w:val="0"/>
          <w:szCs w:val="24"/>
        </w:rPr>
        <w:t>11</w:t>
      </w:r>
      <w:r w:rsidRPr="001A562C">
        <w:rPr>
          <w:rFonts w:ascii="Times New Roman" w:eastAsia="標楷體" w:hAnsi="Times New Roman" w:hint="eastAsia"/>
          <w:kern w:val="0"/>
          <w:szCs w:val="24"/>
        </w:rPr>
        <w:t>月</w:t>
      </w:r>
      <w:r w:rsidRPr="001A562C">
        <w:rPr>
          <w:rFonts w:ascii="Times New Roman" w:eastAsia="標楷體" w:hAnsi="Times New Roman"/>
          <w:kern w:val="0"/>
          <w:szCs w:val="24"/>
        </w:rPr>
        <w:t>3</w:t>
      </w:r>
      <w:r w:rsidRPr="001A562C">
        <w:rPr>
          <w:rFonts w:ascii="Times New Roman" w:eastAsia="標楷體" w:hAnsi="Times New Roman" w:hint="eastAsia"/>
          <w:kern w:val="0"/>
          <w:szCs w:val="24"/>
        </w:rPr>
        <w:t>日</w:t>
      </w:r>
      <w:r w:rsidRPr="001A562C">
        <w:rPr>
          <w:rFonts w:ascii="Times New Roman" w:eastAsia="標楷體" w:hAnsi="Times New Roman"/>
          <w:kern w:val="0"/>
          <w:szCs w:val="24"/>
        </w:rPr>
        <w:t>(</w:t>
      </w:r>
      <w:r w:rsidRPr="001A562C">
        <w:rPr>
          <w:rFonts w:ascii="Times New Roman" w:eastAsia="標楷體" w:hAnsi="Times New Roman" w:hint="eastAsia"/>
          <w:kern w:val="0"/>
          <w:szCs w:val="24"/>
        </w:rPr>
        <w:t>星期六</w:t>
      </w:r>
      <w:r w:rsidRPr="001A562C">
        <w:rPr>
          <w:rFonts w:ascii="Times New Roman" w:eastAsia="標楷體" w:hAnsi="Times New Roman"/>
          <w:kern w:val="0"/>
          <w:szCs w:val="24"/>
        </w:rPr>
        <w:t>)</w:t>
      </w:r>
      <w:r w:rsidRPr="001A562C">
        <w:rPr>
          <w:rFonts w:ascii="Times New Roman" w:eastAsia="標楷體" w:hAnsi="Times New Roman" w:hint="eastAsia"/>
          <w:kern w:val="0"/>
          <w:szCs w:val="24"/>
        </w:rPr>
        <w:t>假台中逢甲大學舉辦第</w:t>
      </w:r>
      <w:r w:rsidRPr="001A562C">
        <w:rPr>
          <w:rFonts w:ascii="Times New Roman" w:eastAsia="標楷體" w:hAnsi="Times New Roman"/>
          <w:kern w:val="0"/>
          <w:szCs w:val="24"/>
        </w:rPr>
        <w:t>54</w:t>
      </w:r>
      <w:r w:rsidRPr="001A562C">
        <w:rPr>
          <w:rFonts w:ascii="Times New Roman" w:eastAsia="標楷體" w:hAnsi="Times New Roman" w:hint="eastAsia"/>
          <w:kern w:val="0"/>
          <w:szCs w:val="24"/>
        </w:rPr>
        <w:t>屆年會暨國際品質管理研討會</w:t>
      </w:r>
      <w:r w:rsidRPr="001A562C">
        <w:rPr>
          <w:rFonts w:ascii="Times New Roman" w:eastAsia="標楷體" w:hAnsi="Times New Roman"/>
          <w:kern w:val="0"/>
          <w:szCs w:val="24"/>
        </w:rPr>
        <w:t>(ISQM</w:t>
      </w:r>
      <w:r>
        <w:rPr>
          <w:rFonts w:ascii="Times New Roman" w:eastAsia="標楷體" w:hAnsi="Times New Roman" w:hint="eastAsia"/>
          <w:kern w:val="0"/>
          <w:szCs w:val="24"/>
        </w:rPr>
        <w:t xml:space="preserve"> </w:t>
      </w:r>
      <w:r w:rsidRPr="001A562C">
        <w:rPr>
          <w:rFonts w:ascii="Times New Roman" w:eastAsia="標楷體" w:hAnsi="Times New Roman"/>
          <w:kern w:val="0"/>
          <w:szCs w:val="24"/>
        </w:rPr>
        <w:t>2018)</w:t>
      </w:r>
      <w:r w:rsidRPr="001A562C">
        <w:rPr>
          <w:rFonts w:ascii="Times New Roman" w:eastAsia="標楷體" w:hAnsi="Times New Roman" w:hint="eastAsia"/>
          <w:kern w:val="0"/>
          <w:szCs w:val="24"/>
        </w:rPr>
        <w:t>，為提供會員卓越經營實地標竿學習的機會，</w:t>
      </w:r>
      <w:proofErr w:type="gramStart"/>
      <w:r w:rsidRPr="001A562C">
        <w:rPr>
          <w:rFonts w:ascii="Times New Roman" w:eastAsia="標楷體" w:hAnsi="Times New Roman" w:hint="eastAsia"/>
          <w:kern w:val="0"/>
          <w:szCs w:val="24"/>
        </w:rPr>
        <w:t>特別</w:t>
      </w:r>
      <w:proofErr w:type="gramEnd"/>
      <w:r w:rsidRPr="001A562C">
        <w:rPr>
          <w:rFonts w:ascii="Times New Roman" w:eastAsia="標楷體" w:hAnsi="Times New Roman" w:hint="eastAsia"/>
          <w:kern w:val="0"/>
          <w:szCs w:val="24"/>
        </w:rPr>
        <w:t>於年會前夕</w:t>
      </w:r>
      <w:r w:rsidRPr="001A562C">
        <w:rPr>
          <w:rFonts w:ascii="Times New Roman" w:eastAsia="標楷體" w:hAnsi="Times New Roman"/>
          <w:color w:val="4472C4"/>
          <w:kern w:val="0"/>
          <w:szCs w:val="24"/>
        </w:rPr>
        <w:t>11</w:t>
      </w:r>
      <w:r w:rsidRPr="001A562C">
        <w:rPr>
          <w:rFonts w:ascii="Times New Roman" w:eastAsia="標楷體" w:hAnsi="Times New Roman" w:hint="eastAsia"/>
          <w:color w:val="4472C4"/>
          <w:kern w:val="0"/>
          <w:szCs w:val="24"/>
        </w:rPr>
        <w:t>月</w:t>
      </w:r>
      <w:r w:rsidRPr="001A562C">
        <w:rPr>
          <w:rFonts w:ascii="Times New Roman" w:eastAsia="標楷體" w:hAnsi="Times New Roman"/>
          <w:color w:val="4472C4"/>
          <w:kern w:val="0"/>
          <w:szCs w:val="24"/>
        </w:rPr>
        <w:t>2</w:t>
      </w:r>
      <w:r w:rsidRPr="001A562C">
        <w:rPr>
          <w:rFonts w:ascii="Times New Roman" w:eastAsia="標楷體" w:hAnsi="Times New Roman" w:hint="eastAsia"/>
          <w:color w:val="4472C4"/>
          <w:kern w:val="0"/>
          <w:szCs w:val="24"/>
        </w:rPr>
        <w:t>日</w:t>
      </w:r>
      <w:r w:rsidRPr="001A562C">
        <w:rPr>
          <w:rFonts w:ascii="Times New Roman" w:eastAsia="標楷體" w:hAnsi="Times New Roman"/>
          <w:color w:val="4472C4"/>
          <w:kern w:val="0"/>
          <w:szCs w:val="24"/>
        </w:rPr>
        <w:t>(</w:t>
      </w:r>
      <w:r w:rsidRPr="001A562C">
        <w:rPr>
          <w:rFonts w:ascii="Times New Roman" w:eastAsia="標楷體" w:hAnsi="Times New Roman" w:hint="eastAsia"/>
          <w:color w:val="4472C4"/>
          <w:kern w:val="0"/>
          <w:szCs w:val="24"/>
        </w:rPr>
        <w:t>星期五</w:t>
      </w:r>
      <w:r w:rsidRPr="001A562C">
        <w:rPr>
          <w:rFonts w:ascii="Times New Roman" w:eastAsia="標楷體" w:hAnsi="Times New Roman"/>
          <w:color w:val="4472C4"/>
          <w:kern w:val="0"/>
          <w:szCs w:val="24"/>
        </w:rPr>
        <w:t>)</w:t>
      </w:r>
      <w:r w:rsidRPr="001A562C">
        <w:rPr>
          <w:rFonts w:ascii="Times New Roman" w:eastAsia="標楷體" w:hAnsi="Times New Roman" w:hint="eastAsia"/>
          <w:kern w:val="0"/>
          <w:szCs w:val="24"/>
        </w:rPr>
        <w:t>規劃</w:t>
      </w:r>
      <w:bookmarkStart w:id="0" w:name="_GoBack"/>
      <w:r w:rsidRPr="001A562C">
        <w:rPr>
          <w:rFonts w:ascii="Times New Roman" w:eastAsia="標楷體" w:hAnsi="Times New Roman" w:hint="eastAsia"/>
          <w:kern w:val="0"/>
          <w:szCs w:val="24"/>
        </w:rPr>
        <w:t>卓越經營模式標竿</w:t>
      </w:r>
      <w:r w:rsidR="00C70F3B">
        <w:rPr>
          <w:rFonts w:ascii="Times New Roman" w:eastAsia="標楷體" w:hAnsi="Times New Roman" w:hint="eastAsia"/>
          <w:kern w:val="0"/>
          <w:szCs w:val="24"/>
        </w:rPr>
        <w:t>學習</w:t>
      </w:r>
      <w:r w:rsidRPr="001A562C">
        <w:rPr>
          <w:rFonts w:ascii="Times New Roman" w:eastAsia="標楷體" w:hAnsi="Times New Roman" w:hint="eastAsia"/>
          <w:kern w:val="0"/>
          <w:szCs w:val="24"/>
        </w:rPr>
        <w:t>活動</w:t>
      </w:r>
      <w:bookmarkEnd w:id="0"/>
      <w:r w:rsidRPr="001A562C">
        <w:rPr>
          <w:rFonts w:ascii="Times New Roman" w:eastAsia="標楷體" w:hAnsi="Times New Roman" w:hint="eastAsia"/>
          <w:kern w:val="0"/>
          <w:szCs w:val="24"/>
        </w:rPr>
        <w:t>，本次的標竿對象是</w:t>
      </w:r>
      <w:proofErr w:type="gramStart"/>
      <w:r w:rsidRPr="001A562C">
        <w:rPr>
          <w:rFonts w:ascii="Times New Roman" w:eastAsia="標楷體" w:hAnsi="Times New Roman"/>
          <w:kern w:val="0"/>
          <w:szCs w:val="24"/>
        </w:rPr>
        <w:t>10</w:t>
      </w:r>
      <w:proofErr w:type="gramEnd"/>
      <w:r w:rsidRPr="001A562C">
        <w:rPr>
          <w:rFonts w:ascii="Times New Roman" w:eastAsia="標楷體" w:hAnsi="Times New Roman"/>
          <w:kern w:val="0"/>
          <w:szCs w:val="24"/>
        </w:rPr>
        <w:t>6</w:t>
      </w:r>
      <w:r w:rsidRPr="001A562C">
        <w:rPr>
          <w:rFonts w:ascii="Times New Roman" w:eastAsia="標楷體" w:hAnsi="Times New Roman" w:hint="eastAsia"/>
          <w:kern w:val="0"/>
          <w:szCs w:val="24"/>
        </w:rPr>
        <w:t>年度榮獲卓越經營品質</w:t>
      </w:r>
      <w:r w:rsidR="005C71A9">
        <w:rPr>
          <w:rFonts w:ascii="Times New Roman" w:eastAsia="標楷體" w:hAnsi="Times New Roman" w:hint="eastAsia"/>
          <w:kern w:val="0"/>
          <w:szCs w:val="24"/>
        </w:rPr>
        <w:t>三星</w:t>
      </w:r>
      <w:r w:rsidRPr="001A562C">
        <w:rPr>
          <w:rFonts w:ascii="Times New Roman" w:eastAsia="標楷體" w:hAnsi="Times New Roman" w:hint="eastAsia"/>
          <w:kern w:val="0"/>
          <w:szCs w:val="24"/>
        </w:rPr>
        <w:t>獎的單位</w:t>
      </w:r>
      <w:r w:rsidRPr="001A562C">
        <w:rPr>
          <w:rFonts w:ascii="Times New Roman" w:eastAsia="標楷體" w:hAnsi="Times New Roman"/>
          <w:kern w:val="0"/>
          <w:szCs w:val="24"/>
        </w:rPr>
        <w:t>-</w:t>
      </w:r>
      <w:bookmarkStart w:id="1" w:name="_Hlk519661387"/>
      <w:proofErr w:type="gramStart"/>
      <w:r w:rsidRPr="001A562C">
        <w:rPr>
          <w:rFonts w:ascii="Times New Roman" w:eastAsia="標楷體" w:hAnsi="Times New Roman" w:hint="eastAsia"/>
          <w:kern w:val="0"/>
          <w:szCs w:val="24"/>
        </w:rPr>
        <w:t>達佛</w:t>
      </w:r>
      <w:proofErr w:type="gramEnd"/>
      <w:r w:rsidRPr="001A562C">
        <w:rPr>
          <w:rFonts w:ascii="Times New Roman" w:eastAsia="標楷體" w:hAnsi="Times New Roman" w:hint="eastAsia"/>
          <w:kern w:val="0"/>
          <w:szCs w:val="24"/>
        </w:rPr>
        <w:t>羅企業有限公司</w:t>
      </w:r>
      <w:bookmarkEnd w:id="1"/>
      <w:r w:rsidRPr="001A562C">
        <w:rPr>
          <w:rFonts w:ascii="Times New Roman" w:eastAsia="標楷體" w:hAnsi="Times New Roman" w:hint="eastAsia"/>
          <w:kern w:val="0"/>
          <w:szCs w:val="24"/>
        </w:rPr>
        <w:t>，該公司在推行卓越經營績效模式、全面品質</w:t>
      </w:r>
      <w:proofErr w:type="gramStart"/>
      <w:r w:rsidRPr="001A562C">
        <w:rPr>
          <w:rFonts w:ascii="Times New Roman" w:eastAsia="標楷體" w:hAnsi="Times New Roman" w:hint="eastAsia"/>
          <w:kern w:val="0"/>
          <w:szCs w:val="24"/>
        </w:rPr>
        <w:t>管理均很</w:t>
      </w:r>
      <w:proofErr w:type="gramEnd"/>
      <w:r w:rsidRPr="001A562C">
        <w:rPr>
          <w:rFonts w:ascii="Times New Roman" w:eastAsia="標楷體" w:hAnsi="Times New Roman" w:hint="eastAsia"/>
          <w:kern w:val="0"/>
          <w:szCs w:val="24"/>
        </w:rPr>
        <w:t>有特色，</w:t>
      </w:r>
      <w:r w:rsidRPr="001A562C">
        <w:rPr>
          <w:rFonts w:ascii="Times New Roman" w:eastAsia="標楷體" w:hAnsi="Times New Roman" w:hint="eastAsia"/>
          <w:b/>
          <w:bCs/>
          <w:kern w:val="0"/>
          <w:szCs w:val="24"/>
        </w:rPr>
        <w:t>敬邀各位先進踴躍參與</w:t>
      </w:r>
      <w:r w:rsidRPr="001A562C">
        <w:rPr>
          <w:rFonts w:ascii="Times New Roman" w:eastAsia="標楷體" w:hAnsi="Times New Roman" w:hint="eastAsia"/>
          <w:kern w:val="0"/>
          <w:szCs w:val="24"/>
        </w:rPr>
        <w:t>。</w:t>
      </w:r>
    </w:p>
    <w:p w:rsidR="00634D94" w:rsidRPr="0056761F" w:rsidRDefault="00634D94" w:rsidP="00A96054">
      <w:pPr>
        <w:widowControl/>
        <w:rPr>
          <w:rFonts w:ascii="Times New Roman" w:eastAsia="標楷體" w:hAnsi="Times New Roman"/>
          <w:kern w:val="0"/>
          <w:szCs w:val="24"/>
        </w:rPr>
      </w:pPr>
    </w:p>
    <w:p w:rsidR="00A96054" w:rsidRPr="0056761F" w:rsidRDefault="00A96054" w:rsidP="00A96054">
      <w:pPr>
        <w:pStyle w:val="a5"/>
        <w:widowControl/>
        <w:numPr>
          <w:ilvl w:val="0"/>
          <w:numId w:val="1"/>
        </w:numPr>
        <w:ind w:leftChars="0"/>
        <w:rPr>
          <w:rFonts w:ascii="Times New Roman" w:eastAsia="標楷體" w:hAnsi="Times New Roman"/>
          <w:kern w:val="0"/>
          <w:szCs w:val="24"/>
        </w:rPr>
      </w:pPr>
      <w:r w:rsidRPr="0056761F">
        <w:rPr>
          <w:rFonts w:ascii="Times New Roman" w:eastAsia="標楷體" w:hAnsi="Times New Roman"/>
          <w:b/>
          <w:bCs/>
          <w:kern w:val="0"/>
          <w:szCs w:val="24"/>
        </w:rPr>
        <w:t>參訪行程安排</w:t>
      </w:r>
      <w:r w:rsidR="005C71A9">
        <w:rPr>
          <w:rFonts w:ascii="新細明體" w:hAnsi="新細明體" w:hint="eastAsia"/>
          <w:b/>
          <w:bCs/>
          <w:kern w:val="0"/>
          <w:szCs w:val="24"/>
        </w:rPr>
        <w:t>：</w:t>
      </w:r>
    </w:p>
    <w:p w:rsidR="005C71A9" w:rsidRDefault="00A96054" w:rsidP="0080608B">
      <w:pPr>
        <w:widowControl/>
        <w:ind w:leftChars="150" w:left="360"/>
        <w:rPr>
          <w:rFonts w:ascii="Times New Roman" w:eastAsia="標楷體" w:hAnsi="Times New Roman"/>
          <w:kern w:val="0"/>
          <w:szCs w:val="24"/>
        </w:rPr>
      </w:pPr>
      <w:r w:rsidRPr="0056761F">
        <w:rPr>
          <w:rFonts w:ascii="Times New Roman" w:eastAsia="標楷體" w:hAnsi="Times New Roman"/>
          <w:b/>
          <w:bCs/>
          <w:kern w:val="0"/>
          <w:szCs w:val="24"/>
        </w:rPr>
        <w:t xml:space="preserve">1-1 </w:t>
      </w:r>
      <w:proofErr w:type="gramStart"/>
      <w:r w:rsidRPr="0056761F">
        <w:rPr>
          <w:rFonts w:ascii="Times New Roman" w:eastAsia="標楷體" w:hAnsi="Times New Roman"/>
          <w:b/>
          <w:bCs/>
          <w:kern w:val="0"/>
          <w:szCs w:val="24"/>
        </w:rPr>
        <w:t>敬邀參訪</w:t>
      </w:r>
      <w:proofErr w:type="gramEnd"/>
      <w:r w:rsidRPr="0056761F">
        <w:rPr>
          <w:rFonts w:ascii="Times New Roman" w:eastAsia="標楷體" w:hAnsi="Times New Roman"/>
          <w:b/>
          <w:bCs/>
          <w:kern w:val="0"/>
          <w:szCs w:val="24"/>
        </w:rPr>
        <w:t>成員</w:t>
      </w:r>
      <w:r w:rsidR="005C71A9">
        <w:rPr>
          <w:rFonts w:ascii="Times New Roman" w:eastAsia="標楷體" w:hAnsi="Times New Roman"/>
          <w:b/>
          <w:bCs/>
          <w:kern w:val="0"/>
          <w:szCs w:val="24"/>
        </w:rPr>
        <w:t>：</w:t>
      </w:r>
      <w:r w:rsidR="00874B96" w:rsidRPr="0056761F">
        <w:rPr>
          <w:rFonts w:ascii="Times New Roman" w:eastAsia="標楷體" w:hAnsi="Times New Roman"/>
          <w:kern w:val="0"/>
          <w:szCs w:val="24"/>
        </w:rPr>
        <w:t>中華民國</w:t>
      </w:r>
      <w:r w:rsidR="00E10FD7" w:rsidRPr="00E10FD7">
        <w:rPr>
          <w:rFonts w:ascii="Times New Roman" w:eastAsia="標楷體" w:hAnsi="Times New Roman" w:hint="eastAsia"/>
          <w:kern w:val="0"/>
          <w:szCs w:val="24"/>
        </w:rPr>
        <w:t>品質學會理</w:t>
      </w:r>
      <w:r w:rsidR="00874B96">
        <w:rPr>
          <w:rFonts w:ascii="Times New Roman" w:eastAsia="標楷體" w:hAnsi="Times New Roman" w:hint="eastAsia"/>
          <w:kern w:val="0"/>
          <w:szCs w:val="24"/>
        </w:rPr>
        <w:t>事、</w:t>
      </w:r>
      <w:r w:rsidR="00E10FD7" w:rsidRPr="00E10FD7">
        <w:rPr>
          <w:rFonts w:ascii="Times New Roman" w:eastAsia="標楷體" w:hAnsi="Times New Roman" w:hint="eastAsia"/>
          <w:kern w:val="0"/>
          <w:szCs w:val="24"/>
        </w:rPr>
        <w:t>監事</w:t>
      </w:r>
      <w:r w:rsidR="005C71A9">
        <w:rPr>
          <w:rFonts w:ascii="Times New Roman" w:eastAsia="標楷體" w:hAnsi="Times New Roman" w:hint="eastAsia"/>
          <w:kern w:val="0"/>
          <w:szCs w:val="24"/>
        </w:rPr>
        <w:t>、</w:t>
      </w:r>
      <w:r w:rsidR="00E10FD7" w:rsidRPr="00E10FD7">
        <w:rPr>
          <w:rFonts w:ascii="Times New Roman" w:eastAsia="標楷體" w:hAnsi="Times New Roman" w:hint="eastAsia"/>
          <w:kern w:val="0"/>
          <w:szCs w:val="24"/>
        </w:rPr>
        <w:t>會員</w:t>
      </w:r>
      <w:r w:rsidR="005C71A9">
        <w:rPr>
          <w:rFonts w:ascii="Times New Roman" w:eastAsia="標楷體" w:hAnsi="Times New Roman" w:hint="eastAsia"/>
          <w:kern w:val="0"/>
          <w:szCs w:val="24"/>
        </w:rPr>
        <w:t>、</w:t>
      </w:r>
      <w:r w:rsidR="00E10FD7" w:rsidRPr="00E10FD7">
        <w:rPr>
          <w:rFonts w:ascii="Times New Roman" w:eastAsia="標楷體" w:hAnsi="Times New Roman" w:hint="eastAsia"/>
          <w:kern w:val="0"/>
          <w:szCs w:val="24"/>
        </w:rPr>
        <w:t>會友</w:t>
      </w:r>
    </w:p>
    <w:p w:rsidR="005C71A9" w:rsidRDefault="00A96054" w:rsidP="0080608B">
      <w:pPr>
        <w:widowControl/>
        <w:ind w:leftChars="150" w:left="360"/>
        <w:rPr>
          <w:rFonts w:ascii="Times New Roman" w:eastAsia="標楷體" w:hAnsi="Times New Roman"/>
          <w:kern w:val="0"/>
          <w:szCs w:val="24"/>
        </w:rPr>
      </w:pPr>
      <w:r w:rsidRPr="0056761F">
        <w:rPr>
          <w:rFonts w:ascii="Times New Roman" w:eastAsia="標楷體" w:hAnsi="Times New Roman"/>
          <w:b/>
          <w:bCs/>
          <w:kern w:val="0"/>
          <w:szCs w:val="24"/>
        </w:rPr>
        <w:t xml:space="preserve">1-2 </w:t>
      </w:r>
      <w:r w:rsidRPr="0056761F">
        <w:rPr>
          <w:rFonts w:ascii="Times New Roman" w:eastAsia="標楷體" w:hAnsi="Times New Roman"/>
          <w:b/>
          <w:bCs/>
          <w:kern w:val="0"/>
          <w:szCs w:val="24"/>
        </w:rPr>
        <w:t>參訪領隊</w:t>
      </w:r>
      <w:r w:rsidR="005C71A9">
        <w:rPr>
          <w:rFonts w:ascii="Times New Roman" w:eastAsia="標楷體" w:hAnsi="Times New Roman"/>
          <w:b/>
          <w:bCs/>
          <w:kern w:val="0"/>
          <w:szCs w:val="24"/>
        </w:rPr>
        <w:t>：</w:t>
      </w:r>
      <w:r w:rsidRPr="0056761F">
        <w:rPr>
          <w:rFonts w:ascii="Times New Roman" w:eastAsia="標楷體" w:hAnsi="Times New Roman"/>
          <w:kern w:val="0"/>
          <w:szCs w:val="24"/>
        </w:rPr>
        <w:t>中華民國品質學會</w:t>
      </w:r>
      <w:r w:rsidR="00700EB7">
        <w:rPr>
          <w:rFonts w:ascii="Times New Roman" w:eastAsia="標楷體" w:hAnsi="Times New Roman" w:hint="eastAsia"/>
          <w:kern w:val="0"/>
          <w:szCs w:val="24"/>
        </w:rPr>
        <w:t>/</w:t>
      </w:r>
      <w:r w:rsidRPr="0056761F">
        <w:rPr>
          <w:rFonts w:ascii="Times New Roman" w:eastAsia="標楷體" w:hAnsi="Times New Roman"/>
          <w:kern w:val="0"/>
          <w:szCs w:val="24"/>
        </w:rPr>
        <w:t>經營品質委員會</w:t>
      </w:r>
      <w:r w:rsidRPr="0056761F">
        <w:rPr>
          <w:rFonts w:ascii="Times New Roman" w:eastAsia="標楷體" w:hAnsi="Times New Roman"/>
          <w:kern w:val="0"/>
          <w:szCs w:val="24"/>
        </w:rPr>
        <w:t xml:space="preserve"> </w:t>
      </w:r>
      <w:r w:rsidRPr="0056761F">
        <w:rPr>
          <w:rFonts w:ascii="Times New Roman" w:eastAsia="標楷體" w:hAnsi="Times New Roman"/>
          <w:kern w:val="0"/>
          <w:szCs w:val="24"/>
        </w:rPr>
        <w:t>吳英志</w:t>
      </w:r>
      <w:r w:rsidRPr="0056761F">
        <w:rPr>
          <w:rFonts w:ascii="Times New Roman" w:eastAsia="標楷體" w:hAnsi="Times New Roman"/>
          <w:kern w:val="0"/>
          <w:szCs w:val="24"/>
        </w:rPr>
        <w:t xml:space="preserve"> </w:t>
      </w:r>
      <w:r w:rsidRPr="0056761F">
        <w:rPr>
          <w:rFonts w:ascii="Times New Roman" w:eastAsia="標楷體" w:hAnsi="Times New Roman"/>
          <w:kern w:val="0"/>
          <w:szCs w:val="24"/>
        </w:rPr>
        <w:t>主任委員</w:t>
      </w:r>
    </w:p>
    <w:p w:rsidR="00915529" w:rsidRDefault="00A96054" w:rsidP="0080608B">
      <w:pPr>
        <w:widowControl/>
        <w:ind w:leftChars="150" w:left="360"/>
        <w:rPr>
          <w:rFonts w:ascii="Times New Roman" w:eastAsia="標楷體" w:hAnsi="Times New Roman"/>
          <w:color w:val="FF0000"/>
          <w:kern w:val="0"/>
          <w:szCs w:val="24"/>
        </w:rPr>
      </w:pPr>
      <w:r w:rsidRPr="0056761F">
        <w:rPr>
          <w:rFonts w:ascii="Times New Roman" w:eastAsia="標楷體" w:hAnsi="Times New Roman"/>
          <w:b/>
          <w:bCs/>
          <w:kern w:val="0"/>
          <w:szCs w:val="24"/>
        </w:rPr>
        <w:t xml:space="preserve">1-3 </w:t>
      </w:r>
      <w:r w:rsidRPr="0056761F">
        <w:rPr>
          <w:rFonts w:ascii="Times New Roman" w:eastAsia="標楷體" w:hAnsi="Times New Roman"/>
          <w:b/>
          <w:bCs/>
          <w:kern w:val="0"/>
          <w:szCs w:val="24"/>
        </w:rPr>
        <w:t>參訪時間</w:t>
      </w:r>
      <w:r w:rsidR="005C71A9">
        <w:rPr>
          <w:rFonts w:ascii="Times New Roman" w:eastAsia="標楷體" w:hAnsi="Times New Roman"/>
          <w:b/>
          <w:bCs/>
          <w:kern w:val="0"/>
          <w:szCs w:val="24"/>
        </w:rPr>
        <w:t>：</w:t>
      </w:r>
      <w:r w:rsidRPr="0056761F">
        <w:rPr>
          <w:rFonts w:ascii="Times New Roman" w:eastAsia="標楷體" w:hAnsi="Times New Roman"/>
          <w:b/>
          <w:bCs/>
          <w:kern w:val="0"/>
          <w:szCs w:val="24"/>
        </w:rPr>
        <w:t xml:space="preserve"> </w:t>
      </w:r>
      <w:r w:rsidR="003700A1" w:rsidRPr="006F68BB">
        <w:rPr>
          <w:rFonts w:ascii="Times New Roman" w:eastAsia="標楷體" w:hAnsi="Times New Roman"/>
          <w:color w:val="4472C4"/>
          <w:kern w:val="0"/>
          <w:szCs w:val="24"/>
        </w:rPr>
        <w:t>1</w:t>
      </w:r>
      <w:r w:rsidR="00CC73DE">
        <w:rPr>
          <w:rFonts w:ascii="Times New Roman" w:eastAsia="標楷體" w:hAnsi="Times New Roman"/>
          <w:color w:val="4472C4"/>
          <w:kern w:val="0"/>
          <w:szCs w:val="24"/>
        </w:rPr>
        <w:t>07</w:t>
      </w:r>
      <w:r w:rsidR="003700A1" w:rsidRPr="006F68BB">
        <w:rPr>
          <w:rFonts w:ascii="Times New Roman" w:eastAsia="標楷體" w:hAnsi="Times New Roman"/>
          <w:color w:val="4472C4"/>
          <w:kern w:val="0"/>
          <w:szCs w:val="24"/>
        </w:rPr>
        <w:t>/</w:t>
      </w:r>
      <w:r w:rsidR="00BE78AA">
        <w:rPr>
          <w:rFonts w:ascii="Times New Roman" w:eastAsia="標楷體" w:hAnsi="Times New Roman" w:hint="eastAsia"/>
          <w:color w:val="4472C4"/>
          <w:kern w:val="0"/>
          <w:szCs w:val="24"/>
        </w:rPr>
        <w:t>1</w:t>
      </w:r>
      <w:r w:rsidR="00BE78AA">
        <w:rPr>
          <w:rFonts w:ascii="Times New Roman" w:eastAsia="標楷體" w:hAnsi="Times New Roman"/>
          <w:color w:val="4472C4"/>
          <w:kern w:val="0"/>
          <w:szCs w:val="24"/>
        </w:rPr>
        <w:t>1</w:t>
      </w:r>
      <w:r w:rsidR="00CC55B7" w:rsidRPr="006F68BB">
        <w:rPr>
          <w:rFonts w:ascii="Times New Roman" w:eastAsia="標楷體" w:hAnsi="Times New Roman"/>
          <w:color w:val="4472C4"/>
          <w:kern w:val="0"/>
          <w:szCs w:val="24"/>
        </w:rPr>
        <w:t>/</w:t>
      </w:r>
      <w:r w:rsidR="00BE78AA">
        <w:rPr>
          <w:rFonts w:ascii="Times New Roman" w:eastAsia="標楷體" w:hAnsi="Times New Roman"/>
          <w:color w:val="4472C4"/>
          <w:kern w:val="0"/>
          <w:szCs w:val="24"/>
        </w:rPr>
        <w:t>2</w:t>
      </w:r>
      <w:r w:rsidR="00CC55B7" w:rsidRPr="006F68BB">
        <w:rPr>
          <w:rFonts w:ascii="Times New Roman" w:eastAsia="標楷體" w:hAnsi="Times New Roman"/>
          <w:color w:val="4472C4"/>
          <w:kern w:val="0"/>
          <w:szCs w:val="24"/>
        </w:rPr>
        <w:t xml:space="preserve"> (</w:t>
      </w:r>
      <w:r w:rsidR="00BE5114" w:rsidRPr="006F68BB">
        <w:rPr>
          <w:rFonts w:ascii="Times New Roman" w:eastAsia="標楷體" w:hAnsi="Times New Roman" w:hint="eastAsia"/>
          <w:color w:val="4472C4"/>
          <w:kern w:val="0"/>
          <w:szCs w:val="24"/>
        </w:rPr>
        <w:t>星期</w:t>
      </w:r>
      <w:r w:rsidR="00BE78AA">
        <w:rPr>
          <w:rFonts w:ascii="Times New Roman" w:eastAsia="標楷體" w:hAnsi="Times New Roman" w:hint="eastAsia"/>
          <w:color w:val="4472C4"/>
          <w:kern w:val="0"/>
          <w:szCs w:val="24"/>
        </w:rPr>
        <w:t>五</w:t>
      </w:r>
      <w:r w:rsidR="00CC55B7" w:rsidRPr="006F68BB">
        <w:rPr>
          <w:rFonts w:ascii="Times New Roman" w:eastAsia="標楷體" w:hAnsi="Times New Roman"/>
          <w:color w:val="4472C4"/>
          <w:kern w:val="0"/>
          <w:szCs w:val="24"/>
        </w:rPr>
        <w:t>)</w:t>
      </w:r>
      <w:r w:rsidR="004F0084">
        <w:rPr>
          <w:rFonts w:ascii="Times New Roman" w:eastAsia="標楷體" w:hAnsi="Times New Roman"/>
          <w:color w:val="4472C4"/>
          <w:kern w:val="0"/>
          <w:szCs w:val="24"/>
        </w:rPr>
        <w:t xml:space="preserve"> </w:t>
      </w:r>
      <w:r w:rsidR="0080608B" w:rsidRPr="006F68BB">
        <w:rPr>
          <w:rFonts w:ascii="Times New Roman" w:eastAsia="標楷體" w:hAnsi="Times New Roman" w:hint="eastAsia"/>
          <w:color w:val="4472C4"/>
          <w:kern w:val="0"/>
          <w:szCs w:val="24"/>
        </w:rPr>
        <w:t>13</w:t>
      </w:r>
      <w:r w:rsidR="005C71A9">
        <w:rPr>
          <w:rFonts w:ascii="Times New Roman" w:eastAsia="標楷體" w:hAnsi="Times New Roman"/>
          <w:color w:val="4472C4"/>
          <w:kern w:val="0"/>
          <w:szCs w:val="24"/>
        </w:rPr>
        <w:t>：</w:t>
      </w:r>
      <w:r w:rsidR="0080608B" w:rsidRPr="006F68BB">
        <w:rPr>
          <w:rFonts w:ascii="Times New Roman" w:eastAsia="標楷體" w:hAnsi="Times New Roman" w:hint="eastAsia"/>
          <w:color w:val="4472C4"/>
          <w:kern w:val="0"/>
          <w:szCs w:val="24"/>
        </w:rPr>
        <w:t>3</w:t>
      </w:r>
      <w:r w:rsidRPr="006F68BB">
        <w:rPr>
          <w:rFonts w:ascii="Times New Roman" w:eastAsia="標楷體" w:hAnsi="Times New Roman"/>
          <w:color w:val="4472C4"/>
          <w:kern w:val="0"/>
          <w:szCs w:val="24"/>
        </w:rPr>
        <w:t>0~</w:t>
      </w:r>
      <w:r w:rsidR="0080608B" w:rsidRPr="006F68BB">
        <w:rPr>
          <w:rFonts w:ascii="Times New Roman" w:eastAsia="標楷體" w:hAnsi="Times New Roman" w:hint="eastAsia"/>
          <w:color w:val="4472C4"/>
          <w:kern w:val="0"/>
          <w:szCs w:val="24"/>
        </w:rPr>
        <w:t>17</w:t>
      </w:r>
      <w:r w:rsidR="005C71A9">
        <w:rPr>
          <w:rFonts w:ascii="Times New Roman" w:eastAsia="標楷體" w:hAnsi="Times New Roman"/>
          <w:color w:val="4472C4"/>
          <w:kern w:val="0"/>
          <w:szCs w:val="24"/>
        </w:rPr>
        <w:t>：</w:t>
      </w:r>
      <w:r w:rsidR="003310CF" w:rsidRPr="006F68BB">
        <w:rPr>
          <w:rFonts w:ascii="Times New Roman" w:eastAsia="標楷體" w:hAnsi="Times New Roman"/>
          <w:color w:val="4472C4"/>
          <w:kern w:val="0"/>
          <w:szCs w:val="24"/>
        </w:rPr>
        <w:t>0</w:t>
      </w:r>
      <w:r w:rsidRPr="006F68BB">
        <w:rPr>
          <w:rFonts w:ascii="Times New Roman" w:eastAsia="標楷體" w:hAnsi="Times New Roman"/>
          <w:color w:val="4472C4"/>
          <w:kern w:val="0"/>
          <w:szCs w:val="24"/>
        </w:rPr>
        <w:t>0</w:t>
      </w:r>
    </w:p>
    <w:p w:rsidR="00915529" w:rsidRDefault="00915529" w:rsidP="0080608B">
      <w:pPr>
        <w:widowControl/>
        <w:ind w:leftChars="150" w:left="360"/>
        <w:rPr>
          <w:rFonts w:ascii="Times New Roman" w:eastAsia="標楷體" w:hAnsi="Times New Roman"/>
          <w:kern w:val="0"/>
          <w:szCs w:val="24"/>
        </w:rPr>
      </w:pPr>
      <w:r w:rsidRPr="00915529">
        <w:rPr>
          <w:rFonts w:ascii="Times New Roman" w:eastAsia="標楷體" w:hAnsi="Times New Roman" w:hint="eastAsia"/>
          <w:b/>
          <w:color w:val="000000"/>
          <w:kern w:val="0"/>
          <w:szCs w:val="24"/>
        </w:rPr>
        <w:t>1-4</w:t>
      </w:r>
      <w:r w:rsidRPr="00915529">
        <w:rPr>
          <w:rFonts w:ascii="Times New Roman" w:eastAsia="標楷體" w:hAnsi="Times New Roman" w:hint="eastAsia"/>
          <w:b/>
          <w:kern w:val="0"/>
          <w:szCs w:val="24"/>
        </w:rPr>
        <w:t xml:space="preserve"> </w:t>
      </w:r>
      <w:r w:rsidRPr="00915529">
        <w:rPr>
          <w:rFonts w:ascii="Times New Roman" w:eastAsia="標楷體" w:hAnsi="Times New Roman" w:hint="eastAsia"/>
          <w:b/>
          <w:kern w:val="0"/>
          <w:szCs w:val="24"/>
        </w:rPr>
        <w:t>費用</w:t>
      </w:r>
      <w:r w:rsidR="005C71A9">
        <w:rPr>
          <w:rFonts w:ascii="Times New Roman" w:eastAsia="標楷體" w:hAnsi="Times New Roman" w:hint="eastAsia"/>
          <w:kern w:val="0"/>
          <w:szCs w:val="24"/>
        </w:rPr>
        <w:t>：</w:t>
      </w:r>
      <w:r w:rsidRPr="00915529">
        <w:rPr>
          <w:rFonts w:ascii="Times New Roman" w:eastAsia="標楷體" w:hAnsi="Times New Roman" w:hint="eastAsia"/>
          <w:kern w:val="0"/>
          <w:szCs w:val="24"/>
        </w:rPr>
        <w:t>免費</w:t>
      </w:r>
    </w:p>
    <w:p w:rsidR="00D956C3" w:rsidRDefault="00915529" w:rsidP="004C2B22">
      <w:pPr>
        <w:widowControl/>
        <w:ind w:leftChars="150" w:left="360"/>
        <w:rPr>
          <w:rFonts w:ascii="Times New Roman" w:eastAsia="標楷體" w:hAnsi="Times New Roman"/>
          <w:b/>
          <w:kern w:val="0"/>
          <w:szCs w:val="24"/>
        </w:rPr>
      </w:pPr>
      <w:r w:rsidRPr="00915529">
        <w:rPr>
          <w:rFonts w:ascii="Times New Roman" w:eastAsia="標楷體" w:hAnsi="Times New Roman" w:hint="eastAsia"/>
          <w:b/>
          <w:kern w:val="0"/>
          <w:szCs w:val="24"/>
        </w:rPr>
        <w:t xml:space="preserve">1-5 </w:t>
      </w:r>
      <w:r w:rsidRPr="00915529">
        <w:rPr>
          <w:rFonts w:ascii="Times New Roman" w:eastAsia="標楷體" w:hAnsi="Times New Roman" w:hint="eastAsia"/>
          <w:b/>
          <w:kern w:val="0"/>
          <w:szCs w:val="24"/>
        </w:rPr>
        <w:t>名額</w:t>
      </w:r>
      <w:r w:rsidR="005C71A9">
        <w:rPr>
          <w:rFonts w:ascii="Times New Roman" w:eastAsia="標楷體" w:hAnsi="Times New Roman" w:hint="eastAsia"/>
          <w:kern w:val="0"/>
          <w:szCs w:val="24"/>
        </w:rPr>
        <w:t>：</w:t>
      </w:r>
      <w:r>
        <w:rPr>
          <w:rFonts w:ascii="Times New Roman" w:eastAsia="標楷體" w:hAnsi="Times New Roman" w:hint="eastAsia"/>
          <w:kern w:val="0"/>
          <w:szCs w:val="24"/>
        </w:rPr>
        <w:t>30</w:t>
      </w:r>
      <w:r w:rsidRPr="00915529">
        <w:rPr>
          <w:rFonts w:ascii="Times New Roman" w:eastAsia="標楷體" w:hAnsi="Times New Roman" w:hint="eastAsia"/>
          <w:kern w:val="0"/>
          <w:szCs w:val="24"/>
        </w:rPr>
        <w:t>人</w:t>
      </w:r>
      <w:r>
        <w:rPr>
          <w:rFonts w:ascii="Times New Roman" w:eastAsia="標楷體" w:hAnsi="Times New Roman" w:hint="eastAsia"/>
          <w:kern w:val="0"/>
          <w:szCs w:val="24"/>
        </w:rPr>
        <w:t>，</w:t>
      </w:r>
      <w:r w:rsidRPr="00CC73DE">
        <w:rPr>
          <w:rFonts w:ascii="Times New Roman" w:eastAsia="標楷體" w:hAnsi="Times New Roman" w:hint="eastAsia"/>
          <w:b/>
          <w:kern w:val="0"/>
          <w:szCs w:val="24"/>
        </w:rPr>
        <w:t>會員優先，</w:t>
      </w:r>
      <w:r w:rsidR="002C5B83" w:rsidRPr="00CC73DE">
        <w:rPr>
          <w:rFonts w:ascii="Times New Roman" w:eastAsia="標楷體" w:hAnsi="Times New Roman" w:hint="eastAsia"/>
          <w:b/>
          <w:kern w:val="0"/>
          <w:szCs w:val="24"/>
        </w:rPr>
        <w:t>按</w:t>
      </w:r>
      <w:r w:rsidRPr="00CC73DE">
        <w:rPr>
          <w:rFonts w:ascii="Times New Roman" w:eastAsia="標楷體" w:hAnsi="Times New Roman" w:hint="eastAsia"/>
          <w:b/>
          <w:kern w:val="0"/>
          <w:szCs w:val="24"/>
        </w:rPr>
        <w:t>報名先後次序</w:t>
      </w:r>
      <w:r w:rsidR="00B040D8" w:rsidRPr="00CC73DE">
        <w:rPr>
          <w:rFonts w:ascii="Times New Roman" w:eastAsia="標楷體" w:hAnsi="Times New Roman" w:hint="eastAsia"/>
          <w:b/>
          <w:kern w:val="0"/>
          <w:szCs w:val="24"/>
        </w:rPr>
        <w:t>，</w:t>
      </w:r>
      <w:r w:rsidRPr="00CC73DE">
        <w:rPr>
          <w:rFonts w:ascii="Times New Roman" w:eastAsia="標楷體" w:hAnsi="Times New Roman" w:hint="eastAsia"/>
          <w:b/>
          <w:kern w:val="0"/>
          <w:szCs w:val="24"/>
        </w:rPr>
        <w:t>額滿為止</w:t>
      </w:r>
    </w:p>
    <w:p w:rsidR="00007860" w:rsidRPr="00D956C3" w:rsidRDefault="00D956C3" w:rsidP="00D956C3">
      <w:pPr>
        <w:widowControl/>
        <w:ind w:leftChars="150" w:left="360"/>
        <w:rPr>
          <w:rFonts w:ascii="Times New Roman" w:eastAsia="標楷體" w:hAnsi="Times New Roman"/>
          <w:b/>
          <w:bCs/>
          <w:kern w:val="0"/>
          <w:szCs w:val="24"/>
        </w:rPr>
      </w:pPr>
      <w:r w:rsidRPr="0056761F">
        <w:rPr>
          <w:rFonts w:ascii="Times New Roman" w:eastAsia="標楷體" w:hAnsi="Times New Roman"/>
          <w:b/>
          <w:bCs/>
          <w:kern w:val="0"/>
          <w:szCs w:val="24"/>
        </w:rPr>
        <w:t>1-</w:t>
      </w:r>
      <w:r>
        <w:rPr>
          <w:rFonts w:ascii="Times New Roman" w:eastAsia="標楷體" w:hAnsi="Times New Roman" w:hint="eastAsia"/>
          <w:b/>
          <w:bCs/>
          <w:kern w:val="0"/>
          <w:szCs w:val="24"/>
        </w:rPr>
        <w:t>6</w:t>
      </w:r>
      <w:r w:rsidRPr="0056761F">
        <w:rPr>
          <w:rFonts w:ascii="Times New Roman" w:eastAsia="標楷體" w:hAnsi="Times New Roman"/>
          <w:b/>
          <w:bCs/>
          <w:kern w:val="0"/>
          <w:szCs w:val="24"/>
        </w:rPr>
        <w:t xml:space="preserve"> </w:t>
      </w:r>
      <w:r w:rsidRPr="0056761F">
        <w:rPr>
          <w:rFonts w:ascii="Times New Roman" w:eastAsia="標楷體" w:hAnsi="Times New Roman"/>
          <w:b/>
          <w:bCs/>
          <w:kern w:val="0"/>
          <w:szCs w:val="24"/>
        </w:rPr>
        <w:t>參訪行程</w:t>
      </w:r>
      <w:r>
        <w:rPr>
          <w:rFonts w:ascii="Times New Roman" w:eastAsia="標楷體" w:hAnsi="Times New Roman"/>
          <w:b/>
          <w:bCs/>
          <w:kern w:val="0"/>
          <w:szCs w:val="24"/>
        </w:rPr>
        <w:t>：</w:t>
      </w:r>
    </w:p>
    <w:p w:rsidR="00CC73DE" w:rsidRDefault="00D956C3" w:rsidP="00A96054">
      <w:pPr>
        <w:widowControl/>
        <w:rPr>
          <w:rFonts w:ascii="Times New Roman" w:eastAsia="標楷體" w:hAnsi="Times New Roman"/>
          <w:kern w:val="0"/>
          <w:szCs w:val="24"/>
        </w:rPr>
      </w:pPr>
      <w:r w:rsidRPr="006329AC">
        <w:rPr>
          <w:noProof/>
        </w:rPr>
        <w:drawing>
          <wp:inline distT="0" distB="0" distL="0" distR="0">
            <wp:extent cx="6153150" cy="30956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3095625"/>
                    </a:xfrm>
                    <a:prstGeom prst="rect">
                      <a:avLst/>
                    </a:prstGeom>
                    <a:noFill/>
                    <a:ln>
                      <a:noFill/>
                    </a:ln>
                  </pic:spPr>
                </pic:pic>
              </a:graphicData>
            </a:graphic>
          </wp:inline>
        </w:drawing>
      </w:r>
    </w:p>
    <w:p w:rsidR="000C17FD" w:rsidRDefault="000C17FD" w:rsidP="000C17FD">
      <w:pPr>
        <w:widowControl/>
        <w:ind w:leftChars="150" w:left="360"/>
        <w:rPr>
          <w:rFonts w:ascii="Times New Roman" w:eastAsia="標楷體" w:hAnsi="Times New Roman"/>
          <w:b/>
          <w:bCs/>
          <w:kern w:val="0"/>
          <w:szCs w:val="24"/>
        </w:rPr>
      </w:pPr>
      <w:r w:rsidRPr="0056761F">
        <w:rPr>
          <w:rFonts w:ascii="Times New Roman" w:eastAsia="標楷體" w:hAnsi="Times New Roman"/>
          <w:b/>
          <w:bCs/>
          <w:kern w:val="0"/>
          <w:szCs w:val="24"/>
        </w:rPr>
        <w:t>1-</w:t>
      </w:r>
      <w:r>
        <w:rPr>
          <w:rFonts w:ascii="Times New Roman" w:eastAsia="標楷體" w:hAnsi="Times New Roman" w:hint="eastAsia"/>
          <w:b/>
          <w:bCs/>
          <w:kern w:val="0"/>
          <w:szCs w:val="24"/>
        </w:rPr>
        <w:t>7</w:t>
      </w:r>
      <w:r w:rsidRPr="0056761F">
        <w:rPr>
          <w:rFonts w:ascii="Times New Roman" w:eastAsia="標楷體" w:hAnsi="Times New Roman"/>
          <w:b/>
          <w:bCs/>
          <w:kern w:val="0"/>
          <w:szCs w:val="24"/>
        </w:rPr>
        <w:t xml:space="preserve"> </w:t>
      </w:r>
      <w:r w:rsidRPr="0056761F">
        <w:rPr>
          <w:rFonts w:ascii="Times New Roman" w:eastAsia="標楷體" w:hAnsi="Times New Roman"/>
          <w:b/>
          <w:bCs/>
          <w:kern w:val="0"/>
          <w:szCs w:val="24"/>
        </w:rPr>
        <w:t>集合</w:t>
      </w:r>
      <w:r w:rsidRPr="0056761F">
        <w:rPr>
          <w:rFonts w:ascii="Times New Roman" w:eastAsia="標楷體" w:hAnsi="Times New Roman"/>
          <w:b/>
          <w:bCs/>
          <w:kern w:val="0"/>
          <w:szCs w:val="24"/>
        </w:rPr>
        <w:t>&amp;</w:t>
      </w:r>
      <w:r w:rsidRPr="0056761F">
        <w:rPr>
          <w:rFonts w:ascii="Times New Roman" w:eastAsia="標楷體" w:hAnsi="Times New Roman"/>
          <w:b/>
          <w:bCs/>
          <w:kern w:val="0"/>
          <w:szCs w:val="24"/>
        </w:rPr>
        <w:t>交通</w:t>
      </w:r>
      <w:r>
        <w:rPr>
          <w:rFonts w:ascii="Times New Roman" w:eastAsia="標楷體" w:hAnsi="Times New Roman"/>
          <w:b/>
          <w:bCs/>
          <w:kern w:val="0"/>
          <w:szCs w:val="24"/>
        </w:rPr>
        <w:t>：</w:t>
      </w:r>
    </w:p>
    <w:p w:rsidR="000C17FD" w:rsidRDefault="000C17FD" w:rsidP="000C17FD">
      <w:pPr>
        <w:widowControl/>
        <w:ind w:leftChars="295" w:left="2268" w:hangingChars="650" w:hanging="1560"/>
        <w:rPr>
          <w:rFonts w:ascii="Times New Roman" w:eastAsia="標楷體" w:hAnsi="Times New Roman"/>
          <w:kern w:val="0"/>
          <w:szCs w:val="24"/>
        </w:rPr>
      </w:pPr>
      <w:r w:rsidRPr="0056761F">
        <w:rPr>
          <w:rFonts w:ascii="Times New Roman" w:eastAsia="標楷體" w:hAnsi="Times New Roman"/>
          <w:kern w:val="0"/>
          <w:szCs w:val="24"/>
        </w:rPr>
        <w:t xml:space="preserve">1) </w:t>
      </w:r>
      <w:r w:rsidRPr="0056761F">
        <w:rPr>
          <w:rFonts w:ascii="Times New Roman" w:eastAsia="標楷體" w:hAnsi="Times New Roman"/>
          <w:kern w:val="0"/>
          <w:szCs w:val="24"/>
        </w:rPr>
        <w:t>搭</w:t>
      </w:r>
      <w:r>
        <w:rPr>
          <w:rFonts w:ascii="Times New Roman" w:eastAsia="標楷體" w:hAnsi="Times New Roman" w:hint="eastAsia"/>
          <w:kern w:val="0"/>
          <w:szCs w:val="24"/>
        </w:rPr>
        <w:t xml:space="preserve">    </w:t>
      </w:r>
      <w:r w:rsidRPr="0056761F">
        <w:rPr>
          <w:rFonts w:ascii="Times New Roman" w:eastAsia="標楷體" w:hAnsi="Times New Roman"/>
          <w:kern w:val="0"/>
          <w:szCs w:val="24"/>
        </w:rPr>
        <w:t>車</w:t>
      </w:r>
      <w:r>
        <w:rPr>
          <w:rFonts w:ascii="Times New Roman" w:eastAsia="標楷體" w:hAnsi="Times New Roman"/>
          <w:kern w:val="0"/>
          <w:szCs w:val="24"/>
        </w:rPr>
        <w:t>：</w:t>
      </w:r>
      <w:r w:rsidRPr="005C71A9">
        <w:rPr>
          <w:rFonts w:ascii="Times New Roman" w:eastAsia="標楷體" w:hAnsi="Times New Roman" w:hint="eastAsia"/>
          <w:kern w:val="0"/>
          <w:szCs w:val="24"/>
        </w:rPr>
        <w:t>請於</w:t>
      </w:r>
      <w:r w:rsidRPr="00A45331">
        <w:rPr>
          <w:rFonts w:ascii="Times New Roman" w:eastAsia="標楷體" w:hAnsi="Times New Roman" w:hint="eastAsia"/>
          <w:color w:val="4472C4"/>
          <w:kern w:val="0"/>
          <w:szCs w:val="24"/>
        </w:rPr>
        <w:t>1</w:t>
      </w:r>
      <w:r w:rsidRPr="00A45331">
        <w:rPr>
          <w:rFonts w:ascii="Times New Roman" w:eastAsia="標楷體" w:hAnsi="Times New Roman"/>
          <w:color w:val="4472C4"/>
          <w:kern w:val="0"/>
          <w:szCs w:val="24"/>
        </w:rPr>
        <w:t>2</w:t>
      </w:r>
      <w:r>
        <w:rPr>
          <w:rFonts w:ascii="Times New Roman" w:eastAsia="標楷體" w:hAnsi="Times New Roman"/>
          <w:color w:val="4472C4"/>
          <w:kern w:val="0"/>
          <w:szCs w:val="24"/>
        </w:rPr>
        <w:t>：</w:t>
      </w:r>
      <w:r w:rsidRPr="00A45331">
        <w:rPr>
          <w:rFonts w:ascii="Times New Roman" w:eastAsia="標楷體" w:hAnsi="Times New Roman"/>
          <w:color w:val="4472C4"/>
          <w:kern w:val="0"/>
          <w:szCs w:val="24"/>
        </w:rPr>
        <w:t>45</w:t>
      </w:r>
      <w:r w:rsidRPr="00A45331">
        <w:rPr>
          <w:rFonts w:ascii="Times New Roman" w:eastAsia="標楷體" w:hAnsi="Times New Roman" w:hint="eastAsia"/>
          <w:color w:val="4472C4"/>
          <w:kern w:val="0"/>
          <w:szCs w:val="24"/>
        </w:rPr>
        <w:t>前</w:t>
      </w:r>
      <w:r w:rsidRPr="006F68BB">
        <w:rPr>
          <w:rFonts w:ascii="Times New Roman" w:eastAsia="標楷體" w:hAnsi="Times New Roman"/>
          <w:color w:val="4472C4"/>
          <w:kern w:val="0"/>
          <w:szCs w:val="24"/>
        </w:rPr>
        <w:t>於</w:t>
      </w:r>
      <w:r w:rsidRPr="007D0B2D">
        <w:rPr>
          <w:rFonts w:ascii="標楷體" w:eastAsia="標楷體" w:hAnsi="標楷體" w:hint="eastAsia"/>
          <w:color w:val="4472C4"/>
          <w:kern w:val="0"/>
          <w:szCs w:val="24"/>
        </w:rPr>
        <w:t>高鐵</w:t>
      </w:r>
      <w:r>
        <w:rPr>
          <w:rFonts w:ascii="標楷體" w:eastAsia="標楷體" w:hAnsi="標楷體" w:hint="eastAsia"/>
          <w:color w:val="4472C4"/>
          <w:kern w:val="0"/>
          <w:szCs w:val="24"/>
        </w:rPr>
        <w:t>台中(烏日)站</w:t>
      </w:r>
      <w:r w:rsidRPr="007D0B2D">
        <w:rPr>
          <w:rFonts w:ascii="Times New Roman" w:hAnsi="Times New Roman"/>
          <w:color w:val="4472C4"/>
          <w:kern w:val="0"/>
          <w:szCs w:val="24"/>
        </w:rPr>
        <w:t>6</w:t>
      </w:r>
      <w:r w:rsidRPr="007D0B2D">
        <w:rPr>
          <w:rFonts w:ascii="標楷體" w:eastAsia="標楷體" w:hAnsi="標楷體" w:hint="eastAsia"/>
          <w:color w:val="4472C4"/>
          <w:kern w:val="0"/>
          <w:szCs w:val="24"/>
        </w:rPr>
        <w:t>號出口</w:t>
      </w:r>
      <w:r w:rsidRPr="00DE5EAF">
        <w:rPr>
          <w:rFonts w:ascii="Times New Roman" w:eastAsia="標楷體" w:hAnsi="Times New Roman"/>
          <w:bCs/>
          <w:kern w:val="0"/>
          <w:szCs w:val="24"/>
        </w:rPr>
        <w:t>集合</w:t>
      </w:r>
      <w:r w:rsidRPr="00DE5EAF">
        <w:rPr>
          <w:rFonts w:ascii="Times New Roman" w:eastAsia="標楷體" w:hAnsi="Times New Roman"/>
          <w:kern w:val="0"/>
          <w:szCs w:val="24"/>
        </w:rPr>
        <w:t>，</w:t>
      </w:r>
      <w:r w:rsidRPr="00BE78AA">
        <w:rPr>
          <w:rFonts w:ascii="Times New Roman" w:eastAsia="標楷體" w:hAnsi="Times New Roman" w:hint="eastAsia"/>
          <w:bCs/>
          <w:color w:val="4472C4"/>
          <w:kern w:val="0"/>
          <w:szCs w:val="24"/>
        </w:rPr>
        <w:t>達佛羅企業有限公司</w:t>
      </w:r>
      <w:r w:rsidRPr="006F68BB">
        <w:rPr>
          <w:rFonts w:ascii="Times New Roman" w:eastAsia="標楷體" w:hAnsi="Times New Roman"/>
          <w:color w:val="4472C4"/>
          <w:kern w:val="0"/>
          <w:szCs w:val="24"/>
        </w:rPr>
        <w:t>將派專車接送</w:t>
      </w:r>
      <w:r w:rsidRPr="00DE5EAF">
        <w:rPr>
          <w:rFonts w:ascii="Times New Roman" w:eastAsia="標楷體" w:hAnsi="Times New Roman"/>
          <w:kern w:val="0"/>
          <w:szCs w:val="24"/>
        </w:rPr>
        <w:t>。</w:t>
      </w:r>
    </w:p>
    <w:p w:rsidR="000C17FD" w:rsidRPr="00BE5114" w:rsidRDefault="000C17FD" w:rsidP="000C17FD">
      <w:pPr>
        <w:widowControl/>
        <w:ind w:leftChars="295" w:left="2268" w:hangingChars="650" w:hanging="1560"/>
        <w:rPr>
          <w:rFonts w:ascii="Times New Roman" w:eastAsia="標楷體" w:hAnsi="Times New Roman"/>
          <w:bCs/>
          <w:color w:val="FF0000"/>
          <w:kern w:val="0"/>
          <w:szCs w:val="24"/>
        </w:rPr>
      </w:pPr>
      <w:r w:rsidRPr="00DE5EAF">
        <w:rPr>
          <w:rFonts w:ascii="Times New Roman" w:eastAsia="標楷體" w:hAnsi="Times New Roman"/>
          <w:kern w:val="0"/>
          <w:szCs w:val="24"/>
        </w:rPr>
        <w:t>2)</w:t>
      </w:r>
      <w:r w:rsidRPr="00DE5EAF">
        <w:rPr>
          <w:rFonts w:ascii="Times New Roman" w:eastAsia="標楷體" w:hAnsi="Times New Roman" w:hint="eastAsia"/>
          <w:kern w:val="0"/>
          <w:szCs w:val="24"/>
        </w:rPr>
        <w:t xml:space="preserve"> </w:t>
      </w:r>
      <w:r w:rsidRPr="00DE5EAF">
        <w:rPr>
          <w:rFonts w:ascii="Times New Roman" w:eastAsia="標楷體" w:hAnsi="Times New Roman"/>
          <w:kern w:val="0"/>
          <w:szCs w:val="24"/>
        </w:rPr>
        <w:t>自行開車</w:t>
      </w:r>
      <w:r>
        <w:rPr>
          <w:rFonts w:ascii="Times New Roman" w:eastAsia="標楷體" w:hAnsi="Times New Roman"/>
          <w:kern w:val="0"/>
          <w:szCs w:val="24"/>
        </w:rPr>
        <w:t>：</w:t>
      </w:r>
      <w:r w:rsidRPr="00AD3956">
        <w:rPr>
          <w:rFonts w:ascii="Times New Roman" w:eastAsia="標楷體" w:hAnsi="Times New Roman" w:hint="eastAsia"/>
          <w:kern w:val="0"/>
          <w:szCs w:val="24"/>
        </w:rPr>
        <w:t>請於</w:t>
      </w:r>
      <w:r w:rsidRPr="006F68BB">
        <w:rPr>
          <w:rFonts w:ascii="Times New Roman" w:eastAsia="標楷體" w:hAnsi="Times New Roman" w:hint="eastAsia"/>
          <w:color w:val="4472C4"/>
          <w:kern w:val="0"/>
          <w:szCs w:val="24"/>
        </w:rPr>
        <w:t>1</w:t>
      </w:r>
      <w:r>
        <w:rPr>
          <w:rFonts w:ascii="Times New Roman" w:eastAsia="標楷體" w:hAnsi="Times New Roman"/>
          <w:color w:val="4472C4"/>
          <w:kern w:val="0"/>
          <w:szCs w:val="24"/>
        </w:rPr>
        <w:t>3</w:t>
      </w:r>
      <w:r>
        <w:rPr>
          <w:rFonts w:ascii="Times New Roman" w:eastAsia="標楷體" w:hAnsi="Times New Roman" w:hint="eastAsia"/>
          <w:color w:val="4472C4"/>
          <w:kern w:val="0"/>
          <w:szCs w:val="24"/>
        </w:rPr>
        <w:t>：</w:t>
      </w:r>
      <w:r>
        <w:rPr>
          <w:rFonts w:ascii="Times New Roman" w:eastAsia="標楷體" w:hAnsi="Times New Roman"/>
          <w:color w:val="4472C4"/>
          <w:kern w:val="0"/>
          <w:szCs w:val="24"/>
        </w:rPr>
        <w:t>2</w:t>
      </w:r>
      <w:r w:rsidRPr="006F68BB">
        <w:rPr>
          <w:rFonts w:ascii="Times New Roman" w:eastAsia="標楷體" w:hAnsi="Times New Roman" w:hint="eastAsia"/>
          <w:color w:val="4472C4"/>
          <w:kern w:val="0"/>
          <w:szCs w:val="24"/>
        </w:rPr>
        <w:t>0</w:t>
      </w:r>
      <w:r w:rsidRPr="006F68BB">
        <w:rPr>
          <w:rFonts w:ascii="Times New Roman" w:eastAsia="標楷體" w:hAnsi="Times New Roman" w:hint="eastAsia"/>
          <w:color w:val="4472C4"/>
          <w:kern w:val="0"/>
          <w:szCs w:val="24"/>
        </w:rPr>
        <w:t>前</w:t>
      </w:r>
      <w:r w:rsidRPr="00AD3956">
        <w:rPr>
          <w:rFonts w:ascii="Times New Roman" w:eastAsia="標楷體" w:hAnsi="Times New Roman" w:hint="eastAsia"/>
          <w:kern w:val="0"/>
          <w:szCs w:val="24"/>
        </w:rPr>
        <w:t>自行到達</w:t>
      </w:r>
      <w:r>
        <w:rPr>
          <w:rFonts w:ascii="Times New Roman" w:eastAsia="標楷體" w:hAnsi="Times New Roman" w:hint="eastAsia"/>
          <w:kern w:val="0"/>
          <w:szCs w:val="24"/>
        </w:rPr>
        <w:t xml:space="preserve"> </w:t>
      </w:r>
      <w:r w:rsidRPr="00BE78AA">
        <w:rPr>
          <w:rFonts w:ascii="Times New Roman" w:eastAsia="標楷體" w:hAnsi="Times New Roman" w:hint="eastAsia"/>
          <w:bCs/>
          <w:color w:val="4472C4"/>
          <w:kern w:val="0"/>
          <w:szCs w:val="24"/>
        </w:rPr>
        <w:t>達佛羅企業有限公司</w:t>
      </w:r>
      <w:r w:rsidRPr="006F68BB">
        <w:rPr>
          <w:rFonts w:ascii="Times New Roman" w:eastAsia="標楷體" w:hAnsi="Times New Roman" w:hint="eastAsia"/>
          <w:bCs/>
          <w:color w:val="4472C4"/>
          <w:kern w:val="0"/>
          <w:szCs w:val="24"/>
        </w:rPr>
        <w:t>，由接待人員引導停車及至會場</w:t>
      </w:r>
      <w:r w:rsidRPr="006F68BB">
        <w:rPr>
          <w:rFonts w:ascii="Times New Roman" w:eastAsia="標楷體" w:hAnsi="Times New Roman"/>
          <w:bCs/>
          <w:color w:val="4472C4"/>
          <w:kern w:val="0"/>
          <w:szCs w:val="24"/>
        </w:rPr>
        <w:t>。</w:t>
      </w:r>
    </w:p>
    <w:p w:rsidR="000C17FD" w:rsidRPr="0056761F" w:rsidRDefault="000C17FD" w:rsidP="000C17FD">
      <w:pPr>
        <w:widowControl/>
        <w:ind w:leftChars="295" w:left="2126" w:hangingChars="591" w:hanging="1418"/>
        <w:rPr>
          <w:rFonts w:ascii="Times New Roman" w:eastAsia="標楷體" w:hAnsi="Times New Roman"/>
          <w:kern w:val="0"/>
          <w:szCs w:val="24"/>
        </w:rPr>
      </w:pPr>
      <w:r w:rsidRPr="0056761F">
        <w:rPr>
          <w:rFonts w:ascii="Times New Roman" w:eastAsia="標楷體" w:hAnsi="Times New Roman"/>
          <w:kern w:val="0"/>
          <w:szCs w:val="24"/>
        </w:rPr>
        <w:t xml:space="preserve">3) </w:t>
      </w:r>
      <w:r w:rsidRPr="0056761F">
        <w:rPr>
          <w:rFonts w:ascii="Times New Roman" w:eastAsia="標楷體" w:hAnsi="Times New Roman"/>
          <w:kern w:val="0"/>
          <w:szCs w:val="24"/>
        </w:rPr>
        <w:t>參訪地點</w:t>
      </w:r>
      <w:r>
        <w:rPr>
          <w:rFonts w:ascii="Times New Roman" w:eastAsia="標楷體" w:hAnsi="Times New Roman"/>
          <w:kern w:val="0"/>
          <w:szCs w:val="24"/>
        </w:rPr>
        <w:t>：</w:t>
      </w:r>
      <w:r w:rsidRPr="005C71A9">
        <w:rPr>
          <w:rFonts w:ascii="Times New Roman" w:eastAsia="標楷體" w:hAnsi="Times New Roman" w:hint="eastAsia"/>
          <w:kern w:val="0"/>
          <w:szCs w:val="24"/>
        </w:rPr>
        <w:t>台中市大雅區</w:t>
      </w:r>
      <w:r>
        <w:rPr>
          <w:rFonts w:ascii="Times New Roman" w:eastAsia="標楷體" w:hAnsi="Times New Roman" w:hint="eastAsia"/>
          <w:kern w:val="0"/>
          <w:szCs w:val="24"/>
        </w:rPr>
        <w:t>德勝路</w:t>
      </w:r>
      <w:r>
        <w:rPr>
          <w:rFonts w:ascii="Times New Roman" w:eastAsia="標楷體" w:hAnsi="Times New Roman" w:hint="eastAsia"/>
          <w:kern w:val="0"/>
          <w:szCs w:val="24"/>
        </w:rPr>
        <w:t>3</w:t>
      </w:r>
      <w:r>
        <w:rPr>
          <w:rFonts w:ascii="Times New Roman" w:eastAsia="標楷體" w:hAnsi="Times New Roman"/>
          <w:kern w:val="0"/>
          <w:szCs w:val="24"/>
        </w:rPr>
        <w:t>18</w:t>
      </w:r>
      <w:r>
        <w:rPr>
          <w:rFonts w:ascii="Times New Roman" w:eastAsia="標楷體" w:hAnsi="Times New Roman" w:hint="eastAsia"/>
          <w:kern w:val="0"/>
          <w:szCs w:val="24"/>
        </w:rPr>
        <w:t>巷</w:t>
      </w:r>
      <w:r>
        <w:rPr>
          <w:rFonts w:ascii="Times New Roman" w:eastAsia="標楷體" w:hAnsi="Times New Roman" w:hint="eastAsia"/>
          <w:kern w:val="0"/>
          <w:szCs w:val="24"/>
        </w:rPr>
        <w:t>5</w:t>
      </w:r>
      <w:r>
        <w:rPr>
          <w:rFonts w:ascii="Times New Roman" w:eastAsia="標楷體" w:hAnsi="Times New Roman"/>
          <w:kern w:val="0"/>
          <w:szCs w:val="24"/>
        </w:rPr>
        <w:t>6</w:t>
      </w:r>
      <w:r>
        <w:rPr>
          <w:rFonts w:ascii="Times New Roman" w:eastAsia="標楷體" w:hAnsi="Times New Roman" w:hint="eastAsia"/>
          <w:kern w:val="0"/>
          <w:szCs w:val="24"/>
        </w:rPr>
        <w:t>號</w:t>
      </w:r>
    </w:p>
    <w:p w:rsidR="000C17FD" w:rsidRDefault="000C17FD" w:rsidP="00515535">
      <w:pPr>
        <w:widowControl/>
        <w:ind w:leftChars="150" w:left="840" w:hangingChars="200" w:hanging="480"/>
        <w:rPr>
          <w:rFonts w:ascii="Times New Roman" w:eastAsia="標楷體" w:hAnsi="Times New Roman"/>
          <w:color w:val="000000"/>
          <w:kern w:val="0"/>
          <w:szCs w:val="24"/>
        </w:rPr>
      </w:pPr>
      <w:r w:rsidRPr="0056761F">
        <w:rPr>
          <w:rFonts w:ascii="Times New Roman" w:eastAsia="標楷體" w:hAnsi="Times New Roman"/>
          <w:b/>
          <w:bCs/>
          <w:kern w:val="0"/>
          <w:szCs w:val="24"/>
        </w:rPr>
        <w:t>1-</w:t>
      </w:r>
      <w:r>
        <w:rPr>
          <w:rFonts w:ascii="Times New Roman" w:eastAsia="標楷體" w:hAnsi="Times New Roman" w:hint="eastAsia"/>
          <w:b/>
          <w:bCs/>
          <w:kern w:val="0"/>
          <w:szCs w:val="24"/>
        </w:rPr>
        <w:t>8</w:t>
      </w:r>
      <w:r w:rsidRPr="0056761F">
        <w:rPr>
          <w:rFonts w:ascii="Times New Roman" w:eastAsia="標楷體" w:hAnsi="Times New Roman"/>
          <w:b/>
          <w:bCs/>
          <w:kern w:val="0"/>
          <w:szCs w:val="24"/>
        </w:rPr>
        <w:t xml:space="preserve"> </w:t>
      </w:r>
      <w:r w:rsidRPr="00BE78AA">
        <w:rPr>
          <w:rFonts w:ascii="Times New Roman" w:eastAsia="標楷體" w:hAnsi="Times New Roman" w:hint="eastAsia"/>
          <w:bCs/>
          <w:color w:val="000000"/>
          <w:kern w:val="0"/>
          <w:szCs w:val="24"/>
        </w:rPr>
        <w:t>達佛羅企業有限公司</w:t>
      </w:r>
      <w:r w:rsidRPr="00700EB7">
        <w:rPr>
          <w:rFonts w:ascii="Times New Roman" w:eastAsia="標楷體" w:hAnsi="Times New Roman" w:hint="eastAsia"/>
          <w:color w:val="000000"/>
          <w:kern w:val="0"/>
          <w:szCs w:val="24"/>
        </w:rPr>
        <w:t>聯絡人</w:t>
      </w:r>
      <w:r>
        <w:rPr>
          <w:rFonts w:ascii="Times New Roman" w:eastAsia="標楷體" w:hAnsi="Times New Roman"/>
          <w:b/>
          <w:bCs/>
          <w:color w:val="000000"/>
          <w:kern w:val="0"/>
          <w:szCs w:val="24"/>
        </w:rPr>
        <w:t>：</w:t>
      </w:r>
      <w:r>
        <w:rPr>
          <w:rFonts w:ascii="Times New Roman" w:eastAsia="標楷體" w:hAnsi="Times New Roman" w:hint="eastAsia"/>
          <w:color w:val="000000"/>
          <w:kern w:val="0"/>
          <w:szCs w:val="24"/>
        </w:rPr>
        <w:t>曾台彥特助</w:t>
      </w:r>
    </w:p>
    <w:p w:rsidR="00515535" w:rsidRDefault="00515535" w:rsidP="00515535">
      <w:pPr>
        <w:widowControl/>
        <w:ind w:leftChars="150" w:left="840" w:hangingChars="200" w:hanging="480"/>
        <w:rPr>
          <w:rFonts w:ascii="Times New Roman" w:eastAsia="標楷體" w:hAnsi="Times New Roman"/>
          <w:kern w:val="0"/>
          <w:szCs w:val="24"/>
        </w:rPr>
      </w:pPr>
    </w:p>
    <w:p w:rsidR="00A96054" w:rsidRPr="0056761F" w:rsidRDefault="00A96054" w:rsidP="00A96054">
      <w:pPr>
        <w:widowControl/>
        <w:rPr>
          <w:rFonts w:ascii="Times New Roman" w:eastAsia="標楷體" w:hAnsi="Times New Roman"/>
          <w:kern w:val="0"/>
          <w:szCs w:val="24"/>
        </w:rPr>
      </w:pPr>
      <w:r w:rsidRPr="0056761F">
        <w:rPr>
          <w:rFonts w:ascii="Times New Roman" w:eastAsia="標楷體" w:hAnsi="Times New Roman"/>
          <w:b/>
          <w:bCs/>
          <w:kern w:val="0"/>
          <w:szCs w:val="24"/>
        </w:rPr>
        <w:lastRenderedPageBreak/>
        <w:t xml:space="preserve">2. </w:t>
      </w:r>
      <w:r w:rsidR="00BE78AA" w:rsidRPr="00BE78AA">
        <w:rPr>
          <w:rFonts w:ascii="Times New Roman" w:eastAsia="標楷體" w:hAnsi="Times New Roman" w:hint="eastAsia"/>
          <w:b/>
          <w:bCs/>
          <w:kern w:val="0"/>
          <w:szCs w:val="24"/>
        </w:rPr>
        <w:t>達佛羅企業有限公司</w:t>
      </w:r>
      <w:r w:rsidR="006B3078" w:rsidRPr="0056761F">
        <w:rPr>
          <w:rFonts w:ascii="Times New Roman" w:eastAsia="標楷體" w:hAnsi="Times New Roman"/>
          <w:b/>
          <w:bCs/>
          <w:kern w:val="0"/>
          <w:szCs w:val="24"/>
        </w:rPr>
        <w:t>的</w:t>
      </w:r>
      <w:r w:rsidRPr="0056761F">
        <w:rPr>
          <w:rFonts w:ascii="Times New Roman" w:eastAsia="標楷體" w:hAnsi="Times New Roman"/>
          <w:b/>
          <w:bCs/>
          <w:kern w:val="0"/>
          <w:szCs w:val="24"/>
        </w:rPr>
        <w:t>特色及參訪焦點</w:t>
      </w:r>
      <w:r w:rsidR="005C71A9">
        <w:rPr>
          <w:rFonts w:ascii="Times New Roman" w:eastAsia="標楷體" w:hAnsi="Times New Roman"/>
          <w:b/>
          <w:bCs/>
          <w:kern w:val="0"/>
          <w:szCs w:val="24"/>
        </w:rPr>
        <w:t>：</w:t>
      </w:r>
    </w:p>
    <w:p w:rsidR="00634D94" w:rsidRPr="001E731D" w:rsidRDefault="00634D94" w:rsidP="00A96054">
      <w:pPr>
        <w:widowControl/>
        <w:rPr>
          <w:rFonts w:ascii="Times New Roman" w:eastAsia="標楷體" w:hAnsi="Times New Roman"/>
          <w:kern w:val="0"/>
          <w:szCs w:val="24"/>
        </w:rPr>
      </w:pPr>
    </w:p>
    <w:p w:rsidR="00E01ED3" w:rsidRDefault="00E01ED3" w:rsidP="00EB275E">
      <w:pPr>
        <w:snapToGrid w:val="0"/>
        <w:spacing w:line="0" w:lineRule="atLeast"/>
        <w:rPr>
          <w:rFonts w:ascii="Times New Roman" w:eastAsia="標楷體" w:hAnsi="Times New Roman"/>
          <w:b/>
          <w:kern w:val="0"/>
          <w:szCs w:val="24"/>
        </w:rPr>
      </w:pPr>
      <w:r>
        <w:rPr>
          <w:rFonts w:ascii="Times New Roman" w:eastAsia="標楷體" w:hAnsi="Times New Roman" w:hint="eastAsia"/>
          <w:b/>
          <w:kern w:val="0"/>
          <w:szCs w:val="24"/>
        </w:rPr>
        <w:t>[</w:t>
      </w:r>
      <w:r w:rsidR="00BE78AA" w:rsidRPr="00BE78AA">
        <w:rPr>
          <w:rFonts w:ascii="Times New Roman" w:eastAsia="標楷體" w:hAnsi="Times New Roman" w:hint="eastAsia"/>
          <w:b/>
          <w:kern w:val="0"/>
          <w:szCs w:val="24"/>
        </w:rPr>
        <w:t>達佛羅企業有限公司簡介</w:t>
      </w:r>
      <w:r>
        <w:rPr>
          <w:rFonts w:ascii="Times New Roman" w:eastAsia="標楷體" w:hAnsi="Times New Roman" w:hint="eastAsia"/>
          <w:b/>
          <w:kern w:val="0"/>
          <w:szCs w:val="24"/>
        </w:rPr>
        <w:t>]</w:t>
      </w:r>
    </w:p>
    <w:p w:rsidR="0053374E" w:rsidRDefault="0053374E" w:rsidP="00EB275E">
      <w:pPr>
        <w:snapToGrid w:val="0"/>
        <w:spacing w:line="0" w:lineRule="atLeast"/>
        <w:rPr>
          <w:rFonts w:ascii="Times New Roman" w:eastAsia="標楷體" w:hAnsi="Times New Roman"/>
          <w:b/>
          <w:kern w:val="0"/>
          <w:szCs w:val="24"/>
        </w:rPr>
      </w:pPr>
    </w:p>
    <w:p w:rsidR="0053374E" w:rsidRPr="001A562C" w:rsidRDefault="0053374E" w:rsidP="0053374E">
      <w:pPr>
        <w:snapToGrid w:val="0"/>
        <w:spacing w:afterLines="50" w:after="180" w:line="0" w:lineRule="atLeast"/>
        <w:ind w:leftChars="100" w:left="240" w:firstLineChars="195" w:firstLine="468"/>
        <w:jc w:val="both"/>
        <w:rPr>
          <w:rFonts w:ascii="Times New Roman" w:eastAsia="標楷體" w:hAnsi="Times New Roman"/>
          <w:kern w:val="0"/>
          <w:szCs w:val="24"/>
        </w:rPr>
      </w:pPr>
      <w:proofErr w:type="gramStart"/>
      <w:r w:rsidRPr="001A562C">
        <w:rPr>
          <w:rFonts w:ascii="Times New Roman" w:eastAsia="標楷體" w:hAnsi="Times New Roman" w:hint="eastAsia"/>
          <w:kern w:val="0"/>
          <w:szCs w:val="24"/>
        </w:rPr>
        <w:t>達佛羅成立</w:t>
      </w:r>
      <w:proofErr w:type="gramEnd"/>
      <w:r w:rsidRPr="001A562C">
        <w:rPr>
          <w:rFonts w:ascii="Times New Roman" w:eastAsia="標楷體" w:hAnsi="Times New Roman" w:hint="eastAsia"/>
          <w:kern w:val="0"/>
          <w:szCs w:val="24"/>
        </w:rPr>
        <w:t>於</w:t>
      </w:r>
      <w:r w:rsidRPr="001A562C">
        <w:rPr>
          <w:rFonts w:ascii="Times New Roman" w:eastAsia="標楷體" w:hAnsi="Times New Roman"/>
          <w:kern w:val="0"/>
          <w:szCs w:val="24"/>
        </w:rPr>
        <w:t>1979</w:t>
      </w:r>
      <w:r w:rsidRPr="001A562C">
        <w:rPr>
          <w:rFonts w:ascii="Times New Roman" w:eastAsia="標楷體" w:hAnsi="Times New Roman" w:hint="eastAsia"/>
          <w:kern w:val="0"/>
          <w:szCs w:val="24"/>
        </w:rPr>
        <w:t>年初始為代理金屬加工機之貿易商，為了提供更好的服務品質，</w:t>
      </w:r>
      <w:proofErr w:type="gramStart"/>
      <w:r w:rsidRPr="001A562C">
        <w:rPr>
          <w:rFonts w:ascii="Times New Roman" w:eastAsia="標楷體" w:hAnsi="Times New Roman" w:hint="eastAsia"/>
          <w:kern w:val="0"/>
          <w:szCs w:val="24"/>
        </w:rPr>
        <w:t>達佛</w:t>
      </w:r>
      <w:proofErr w:type="gramEnd"/>
      <w:r w:rsidRPr="001A562C">
        <w:rPr>
          <w:rFonts w:ascii="Times New Roman" w:eastAsia="標楷體" w:hAnsi="Times New Roman" w:hint="eastAsia"/>
          <w:kern w:val="0"/>
          <w:szCs w:val="24"/>
        </w:rPr>
        <w:t>羅決定創立自己的研發團隊及配電設備。</w:t>
      </w:r>
      <w:r w:rsidRPr="001A562C">
        <w:rPr>
          <w:rFonts w:ascii="Times New Roman" w:eastAsia="標楷體" w:hAnsi="Times New Roman"/>
          <w:kern w:val="0"/>
          <w:szCs w:val="24"/>
        </w:rPr>
        <w:t>1997</w:t>
      </w:r>
      <w:r w:rsidRPr="001A562C">
        <w:rPr>
          <w:rFonts w:ascii="Times New Roman" w:eastAsia="標楷體" w:hAnsi="Times New Roman" w:hint="eastAsia"/>
          <w:kern w:val="0"/>
          <w:szCs w:val="24"/>
        </w:rPr>
        <w:t>年，達佛羅與歐洲工程師合作，成功轉型為金屬加工機製造商。</w:t>
      </w:r>
    </w:p>
    <w:p w:rsidR="0053374E" w:rsidRPr="001A562C" w:rsidRDefault="0053374E" w:rsidP="0053374E">
      <w:pPr>
        <w:snapToGrid w:val="0"/>
        <w:spacing w:afterLines="50" w:after="180" w:line="0" w:lineRule="atLeast"/>
        <w:ind w:leftChars="100" w:left="240" w:firstLineChars="195" w:firstLine="468"/>
        <w:jc w:val="both"/>
        <w:rPr>
          <w:rFonts w:ascii="Times New Roman" w:eastAsia="標楷體" w:hAnsi="Times New Roman"/>
          <w:kern w:val="0"/>
          <w:szCs w:val="24"/>
        </w:rPr>
      </w:pPr>
      <w:r w:rsidRPr="001A562C">
        <w:rPr>
          <w:rFonts w:ascii="Times New Roman" w:eastAsia="標楷體" w:hAnsi="Times New Roman" w:hint="eastAsia"/>
          <w:kern w:val="0"/>
          <w:szCs w:val="24"/>
        </w:rPr>
        <w:t>具有豐富貿易經驗的達佛羅企業，在成為製造商後，更容易了解客戶和供應商的需求，並提供超越客戶期待的服務。達佛羅的價值觀</w:t>
      </w:r>
      <w:r w:rsidRPr="001A562C">
        <w:rPr>
          <w:rFonts w:ascii="Times New Roman" w:eastAsia="標楷體" w:hAnsi="Times New Roman"/>
          <w:kern w:val="0"/>
          <w:szCs w:val="24"/>
        </w:rPr>
        <w:t xml:space="preserve"> </w:t>
      </w:r>
      <w:r w:rsidRPr="001A562C">
        <w:rPr>
          <w:rFonts w:ascii="Times New Roman" w:eastAsia="標楷體" w:hAnsi="Times New Roman" w:hint="eastAsia"/>
          <w:kern w:val="0"/>
          <w:szCs w:val="24"/>
        </w:rPr>
        <w:t>“</w:t>
      </w:r>
      <w:r w:rsidRPr="001A562C">
        <w:rPr>
          <w:rFonts w:ascii="Times New Roman" w:eastAsia="標楷體" w:hAnsi="Times New Roman"/>
          <w:kern w:val="0"/>
          <w:szCs w:val="24"/>
        </w:rPr>
        <w:t>Quality and Service Build our Business (</w:t>
      </w:r>
      <w:r w:rsidRPr="001A562C">
        <w:rPr>
          <w:rFonts w:ascii="Times New Roman" w:eastAsia="標楷體" w:hAnsi="Times New Roman" w:hint="eastAsia"/>
          <w:kern w:val="0"/>
          <w:szCs w:val="24"/>
        </w:rPr>
        <w:t>品質和服務為事業的基石</w:t>
      </w:r>
      <w:r w:rsidRPr="001A562C">
        <w:rPr>
          <w:rFonts w:ascii="Times New Roman" w:eastAsia="標楷體" w:hAnsi="Times New Roman"/>
          <w:kern w:val="0"/>
          <w:szCs w:val="24"/>
        </w:rPr>
        <w:t>)</w:t>
      </w:r>
      <w:r w:rsidRPr="001A562C">
        <w:rPr>
          <w:rFonts w:ascii="Times New Roman" w:eastAsia="標楷體" w:hAnsi="Times New Roman" w:hint="eastAsia"/>
          <w:kern w:val="0"/>
          <w:szCs w:val="24"/>
        </w:rPr>
        <w:t>”</w:t>
      </w:r>
      <w:r w:rsidRPr="001A562C">
        <w:rPr>
          <w:rFonts w:ascii="Times New Roman" w:eastAsia="標楷體" w:hAnsi="Times New Roman"/>
          <w:kern w:val="0"/>
          <w:szCs w:val="24"/>
        </w:rPr>
        <w:t xml:space="preserve"> </w:t>
      </w:r>
      <w:r w:rsidRPr="001A562C">
        <w:rPr>
          <w:rFonts w:ascii="Times New Roman" w:eastAsia="標楷體" w:hAnsi="Times New Roman" w:hint="eastAsia"/>
          <w:kern w:val="0"/>
          <w:szCs w:val="24"/>
        </w:rPr>
        <w:t>已透過持續改善的品質管理和產品創新政策根深蒂固的成為企業的重要文化。</w:t>
      </w:r>
    </w:p>
    <w:p w:rsidR="0053374E" w:rsidRPr="001A562C" w:rsidRDefault="0053374E" w:rsidP="0053374E">
      <w:pPr>
        <w:snapToGrid w:val="0"/>
        <w:spacing w:afterLines="50" w:after="180" w:line="0" w:lineRule="atLeast"/>
        <w:ind w:leftChars="100" w:left="240" w:firstLineChars="195" w:firstLine="468"/>
        <w:jc w:val="both"/>
        <w:rPr>
          <w:rFonts w:ascii="Times New Roman" w:eastAsia="標楷體" w:hAnsi="Times New Roman"/>
          <w:kern w:val="0"/>
          <w:szCs w:val="24"/>
        </w:rPr>
      </w:pPr>
      <w:r w:rsidRPr="001A562C">
        <w:rPr>
          <w:rFonts w:ascii="Times New Roman" w:eastAsia="標楷體" w:hAnsi="Times New Roman" w:hint="eastAsia"/>
          <w:kern w:val="0"/>
          <w:szCs w:val="24"/>
        </w:rPr>
        <w:t>達佛羅提供廣泛的產品線，可區分為兩個品牌：</w:t>
      </w:r>
      <w:r w:rsidRPr="001A562C">
        <w:rPr>
          <w:rFonts w:ascii="Times New Roman" w:eastAsia="標楷體" w:hAnsi="Times New Roman"/>
          <w:kern w:val="0"/>
          <w:szCs w:val="24"/>
        </w:rPr>
        <w:t xml:space="preserve"> MICROCUT</w:t>
      </w:r>
      <w:r w:rsidRPr="001A562C">
        <w:rPr>
          <w:rFonts w:ascii="Times New Roman" w:eastAsia="標楷體" w:hAnsi="Times New Roman" w:hint="eastAsia"/>
          <w:kern w:val="0"/>
          <w:szCs w:val="24"/>
        </w:rPr>
        <w:t>，為</w:t>
      </w:r>
      <w:r w:rsidRPr="001A562C">
        <w:rPr>
          <w:rFonts w:ascii="Times New Roman" w:eastAsia="標楷體" w:hAnsi="Times New Roman"/>
          <w:kern w:val="0"/>
          <w:szCs w:val="24"/>
        </w:rPr>
        <w:t>1983</w:t>
      </w:r>
      <w:r w:rsidRPr="001A562C">
        <w:rPr>
          <w:rFonts w:ascii="Times New Roman" w:eastAsia="標楷體" w:hAnsi="Times New Roman" w:hint="eastAsia"/>
          <w:kern w:val="0"/>
          <w:szCs w:val="24"/>
        </w:rPr>
        <w:t>年即創立的自有品牌，涵蓋了大多數的產品線，旨在提供具有競爭力的產品，並努力經營與經銷商和最終用戶的關係，以及提供優質機器。</w:t>
      </w:r>
      <w:r w:rsidRPr="001A562C">
        <w:rPr>
          <w:rFonts w:ascii="Times New Roman" w:eastAsia="標楷體" w:hAnsi="Times New Roman"/>
          <w:kern w:val="0"/>
          <w:szCs w:val="24"/>
        </w:rPr>
        <w:t xml:space="preserve"> AXILE</w:t>
      </w:r>
      <w:r w:rsidRPr="001A562C">
        <w:rPr>
          <w:rFonts w:ascii="Times New Roman" w:eastAsia="標楷體" w:hAnsi="Times New Roman" w:hint="eastAsia"/>
          <w:kern w:val="0"/>
          <w:szCs w:val="24"/>
        </w:rPr>
        <w:t>於</w:t>
      </w:r>
      <w:r w:rsidRPr="001A562C">
        <w:rPr>
          <w:rFonts w:ascii="Times New Roman" w:eastAsia="標楷體" w:hAnsi="Times New Roman"/>
          <w:kern w:val="0"/>
          <w:szCs w:val="24"/>
        </w:rPr>
        <w:t>2017</w:t>
      </w:r>
      <w:r w:rsidRPr="001A562C">
        <w:rPr>
          <w:rFonts w:ascii="Times New Roman" w:eastAsia="標楷體" w:hAnsi="Times New Roman" w:hint="eastAsia"/>
          <w:kern w:val="0"/>
          <w:szCs w:val="24"/>
        </w:rPr>
        <w:t>年在</w:t>
      </w:r>
      <w:r w:rsidRPr="001A562C">
        <w:rPr>
          <w:rFonts w:ascii="Times New Roman" w:eastAsia="標楷體" w:hAnsi="Times New Roman"/>
          <w:kern w:val="0"/>
          <w:szCs w:val="24"/>
        </w:rPr>
        <w:t>TIMTOS</w:t>
      </w:r>
      <w:r w:rsidRPr="001A562C">
        <w:rPr>
          <w:rFonts w:ascii="Times New Roman" w:eastAsia="標楷體" w:hAnsi="Times New Roman" w:hint="eastAsia"/>
          <w:kern w:val="0"/>
          <w:szCs w:val="24"/>
        </w:rPr>
        <w:t>展會上推出，提供符合工業</w:t>
      </w:r>
      <w:r w:rsidRPr="001A562C">
        <w:rPr>
          <w:rFonts w:ascii="Times New Roman" w:eastAsia="標楷體" w:hAnsi="Times New Roman"/>
          <w:kern w:val="0"/>
          <w:szCs w:val="24"/>
        </w:rPr>
        <w:t>4.0</w:t>
      </w:r>
      <w:r w:rsidRPr="001A562C">
        <w:rPr>
          <w:rFonts w:ascii="Times New Roman" w:eastAsia="標楷體" w:hAnsi="Times New Roman" w:hint="eastAsia"/>
          <w:kern w:val="0"/>
          <w:szCs w:val="24"/>
        </w:rPr>
        <w:t>需求之高階高速金屬加工中心機，用於高階模具、航太、醫療等產業，是以技術導向的高階產品品牌。</w:t>
      </w:r>
    </w:p>
    <w:p w:rsidR="0053374E" w:rsidRPr="001A562C" w:rsidRDefault="0053374E" w:rsidP="0053374E">
      <w:pPr>
        <w:snapToGrid w:val="0"/>
        <w:spacing w:afterLines="50" w:after="180" w:line="0" w:lineRule="atLeast"/>
        <w:ind w:leftChars="100" w:left="240" w:firstLineChars="195" w:firstLine="468"/>
        <w:jc w:val="both"/>
        <w:rPr>
          <w:rFonts w:ascii="Times New Roman" w:eastAsia="標楷體" w:hAnsi="Times New Roman"/>
          <w:kern w:val="0"/>
          <w:szCs w:val="24"/>
        </w:rPr>
      </w:pPr>
      <w:proofErr w:type="gramStart"/>
      <w:r w:rsidRPr="001A562C">
        <w:rPr>
          <w:rFonts w:ascii="Times New Roman" w:eastAsia="標楷體" w:hAnsi="Times New Roman" w:hint="eastAsia"/>
          <w:kern w:val="0"/>
          <w:szCs w:val="24"/>
        </w:rPr>
        <w:t>達佛羅</w:t>
      </w:r>
      <w:proofErr w:type="gramEnd"/>
      <w:r w:rsidRPr="001A562C">
        <w:rPr>
          <w:rFonts w:ascii="Times New Roman" w:eastAsia="標楷體" w:hAnsi="Times New Roman" w:hint="eastAsia"/>
          <w:kern w:val="0"/>
          <w:szCs w:val="24"/>
        </w:rPr>
        <w:t>是台灣工具機產業機電整合應用技術的先驅，其自行研發設計並取得美國及台灣專利的＂智慧型加工技術＂</w:t>
      </w:r>
      <w:r w:rsidRPr="001A562C">
        <w:rPr>
          <w:rFonts w:ascii="Times New Roman" w:eastAsia="標楷體" w:hAnsi="Times New Roman"/>
          <w:kern w:val="0"/>
          <w:szCs w:val="24"/>
        </w:rPr>
        <w:t xml:space="preserve">(SMT -Smart Machining Technology) </w:t>
      </w:r>
      <w:r w:rsidRPr="001A562C">
        <w:rPr>
          <w:rFonts w:ascii="Times New Roman" w:eastAsia="標楷體" w:hAnsi="Times New Roman" w:hint="eastAsia"/>
          <w:kern w:val="0"/>
          <w:szCs w:val="24"/>
        </w:rPr>
        <w:t>，使用監測和補償技術提高產品精度和生產率。同時為因應工業</w:t>
      </w:r>
      <w:r w:rsidRPr="001A562C">
        <w:rPr>
          <w:rFonts w:ascii="Times New Roman" w:eastAsia="標楷體" w:hAnsi="Times New Roman"/>
          <w:kern w:val="0"/>
          <w:szCs w:val="24"/>
        </w:rPr>
        <w:t>4.0</w:t>
      </w:r>
      <w:r w:rsidRPr="001A562C">
        <w:rPr>
          <w:rFonts w:ascii="Times New Roman" w:eastAsia="標楷體" w:hAnsi="Times New Roman" w:hint="eastAsia"/>
          <w:kern w:val="0"/>
          <w:szCs w:val="24"/>
        </w:rPr>
        <w:t>所開發的</w:t>
      </w:r>
      <w:proofErr w:type="gramStart"/>
      <w:r w:rsidRPr="001A562C">
        <w:rPr>
          <w:rFonts w:ascii="Times New Roman" w:eastAsia="標楷體" w:hAnsi="Times New Roman" w:hint="eastAsia"/>
          <w:kern w:val="0"/>
          <w:szCs w:val="24"/>
        </w:rPr>
        <w:t>”</w:t>
      </w:r>
      <w:proofErr w:type="gramEnd"/>
      <w:r w:rsidRPr="001A562C">
        <w:rPr>
          <w:rFonts w:ascii="Times New Roman" w:eastAsia="標楷體" w:hAnsi="Times New Roman" w:hint="eastAsia"/>
          <w:kern w:val="0"/>
          <w:szCs w:val="24"/>
        </w:rPr>
        <w:t>可靠度工程技術”</w:t>
      </w:r>
      <w:r w:rsidRPr="001A562C">
        <w:rPr>
          <w:rFonts w:ascii="Times New Roman" w:eastAsia="標楷體" w:hAnsi="Times New Roman"/>
          <w:kern w:val="0"/>
          <w:szCs w:val="24"/>
        </w:rPr>
        <w:t>(AXILE Reliability Technology</w:t>
      </w:r>
      <w:r>
        <w:rPr>
          <w:rFonts w:ascii="Times New Roman" w:eastAsia="標楷體" w:hAnsi="Times New Roman"/>
          <w:kern w:val="0"/>
          <w:szCs w:val="24"/>
        </w:rPr>
        <w:t>，</w:t>
      </w:r>
      <w:r w:rsidRPr="001A562C">
        <w:rPr>
          <w:rFonts w:ascii="Times New Roman" w:eastAsia="標楷體" w:hAnsi="Times New Roman"/>
          <w:kern w:val="0"/>
          <w:szCs w:val="24"/>
        </w:rPr>
        <w:t xml:space="preserve"> ART)</w:t>
      </w:r>
      <w:r w:rsidRPr="001A562C">
        <w:rPr>
          <w:rFonts w:ascii="Times New Roman" w:eastAsia="標楷體" w:hAnsi="Times New Roman" w:hint="eastAsia"/>
          <w:kern w:val="0"/>
          <w:szCs w:val="24"/>
        </w:rPr>
        <w:t>，強化機械可靠度以及即時監控機械狀態，確保機器</w:t>
      </w:r>
      <w:r w:rsidRPr="001A562C">
        <w:rPr>
          <w:rFonts w:ascii="Times New Roman" w:eastAsia="標楷體" w:hAnsi="Times New Roman"/>
          <w:kern w:val="0"/>
          <w:szCs w:val="24"/>
        </w:rPr>
        <w:t>24</w:t>
      </w:r>
      <w:r w:rsidRPr="001A562C">
        <w:rPr>
          <w:rFonts w:ascii="Times New Roman" w:eastAsia="標楷體" w:hAnsi="Times New Roman" w:hint="eastAsia"/>
          <w:kern w:val="0"/>
          <w:szCs w:val="24"/>
        </w:rPr>
        <w:t>小時運作達到能源控管及高生產率。</w:t>
      </w:r>
    </w:p>
    <w:p w:rsidR="0053374E" w:rsidRPr="001A562C" w:rsidRDefault="0053374E" w:rsidP="0053374E">
      <w:pPr>
        <w:snapToGrid w:val="0"/>
        <w:spacing w:afterLines="50" w:after="180" w:line="0" w:lineRule="atLeast"/>
        <w:ind w:leftChars="100" w:left="240" w:firstLineChars="195" w:firstLine="468"/>
        <w:jc w:val="both"/>
        <w:rPr>
          <w:rFonts w:ascii="Times New Roman" w:eastAsia="標楷體" w:hAnsi="Times New Roman"/>
          <w:kern w:val="0"/>
          <w:szCs w:val="24"/>
        </w:rPr>
      </w:pPr>
      <w:r w:rsidRPr="001A562C">
        <w:rPr>
          <w:rFonts w:ascii="Times New Roman" w:eastAsia="標楷體" w:hAnsi="Times New Roman" w:hint="eastAsia"/>
          <w:kern w:val="0"/>
          <w:szCs w:val="24"/>
        </w:rPr>
        <w:t>達佛羅的銷售市場分佈於全球五大洲，其主要市場為歐洲和北美，目前正擴大在俄羅斯，南美和亞洲的銷售。</w:t>
      </w:r>
      <w:r w:rsidRPr="001A562C">
        <w:rPr>
          <w:rFonts w:ascii="Times New Roman" w:eastAsia="標楷體" w:hAnsi="Times New Roman"/>
          <w:kern w:val="0"/>
          <w:szCs w:val="24"/>
        </w:rPr>
        <w:t xml:space="preserve"> </w:t>
      </w:r>
      <w:r w:rsidRPr="001A562C">
        <w:rPr>
          <w:rFonts w:ascii="Times New Roman" w:eastAsia="標楷體" w:hAnsi="Times New Roman" w:hint="eastAsia"/>
          <w:kern w:val="0"/>
          <w:szCs w:val="24"/>
        </w:rPr>
        <w:t>為提供更優質的服務予主要市場的顧客，</w:t>
      </w:r>
      <w:proofErr w:type="gramStart"/>
      <w:r w:rsidRPr="001A562C">
        <w:rPr>
          <w:rFonts w:ascii="Times New Roman" w:eastAsia="標楷體" w:hAnsi="Times New Roman" w:hint="eastAsia"/>
          <w:kern w:val="0"/>
          <w:szCs w:val="24"/>
        </w:rPr>
        <w:t>達佛羅</w:t>
      </w:r>
      <w:proofErr w:type="gramEnd"/>
      <w:r w:rsidRPr="001A562C">
        <w:rPr>
          <w:rFonts w:ascii="Times New Roman" w:eastAsia="標楷體" w:hAnsi="Times New Roman" w:hint="eastAsia"/>
          <w:kern w:val="0"/>
          <w:szCs w:val="24"/>
        </w:rPr>
        <w:t>於</w:t>
      </w:r>
      <w:r w:rsidRPr="001A562C">
        <w:rPr>
          <w:rFonts w:ascii="Times New Roman" w:eastAsia="標楷體" w:hAnsi="Times New Roman"/>
          <w:kern w:val="0"/>
          <w:szCs w:val="24"/>
        </w:rPr>
        <w:t>2015</w:t>
      </w:r>
      <w:r w:rsidRPr="001A562C">
        <w:rPr>
          <w:rFonts w:ascii="Times New Roman" w:eastAsia="標楷體" w:hAnsi="Times New Roman" w:hint="eastAsia"/>
          <w:kern w:val="0"/>
          <w:szCs w:val="24"/>
        </w:rPr>
        <w:t>年成立歐洲發貨倉庫及服務中心”</w:t>
      </w:r>
      <w:r w:rsidRPr="001A562C">
        <w:rPr>
          <w:rFonts w:ascii="Times New Roman" w:eastAsia="標楷體" w:hAnsi="Times New Roman"/>
          <w:kern w:val="0"/>
          <w:szCs w:val="24"/>
        </w:rPr>
        <w:t>MICROCUT Europe</w:t>
      </w:r>
      <w:r w:rsidRPr="001A562C">
        <w:rPr>
          <w:rFonts w:ascii="Times New Roman" w:eastAsia="標楷體" w:hAnsi="Times New Roman" w:hint="eastAsia"/>
          <w:kern w:val="0"/>
          <w:szCs w:val="24"/>
        </w:rPr>
        <w:t>”，達到縮短交貨時間以及服務在地化的目標。</w:t>
      </w:r>
    </w:p>
    <w:p w:rsidR="003700A1" w:rsidRPr="00370D39" w:rsidRDefault="0053374E" w:rsidP="0053374E">
      <w:pPr>
        <w:snapToGrid w:val="0"/>
        <w:spacing w:line="0" w:lineRule="atLeast"/>
        <w:ind w:leftChars="100" w:left="240"/>
        <w:rPr>
          <w:rFonts w:ascii="Times New Roman" w:eastAsia="標楷體" w:hAnsi="Times New Roman"/>
          <w:kern w:val="0"/>
          <w:szCs w:val="24"/>
        </w:rPr>
      </w:pPr>
      <w:r w:rsidRPr="001A562C">
        <w:rPr>
          <w:rFonts w:ascii="Times New Roman" w:eastAsia="標楷體" w:hAnsi="Times New Roman"/>
          <w:kern w:val="0"/>
          <w:szCs w:val="24"/>
        </w:rPr>
        <w:t>2016</w:t>
      </w:r>
      <w:r w:rsidRPr="001A562C">
        <w:rPr>
          <w:rFonts w:ascii="Times New Roman" w:eastAsia="標楷體" w:hAnsi="Times New Roman" w:hint="eastAsia"/>
          <w:kern w:val="0"/>
          <w:szCs w:val="24"/>
        </w:rPr>
        <w:t>年，</w:t>
      </w:r>
      <w:proofErr w:type="gramStart"/>
      <w:r w:rsidRPr="001A562C">
        <w:rPr>
          <w:rFonts w:ascii="Times New Roman" w:eastAsia="標楷體" w:hAnsi="Times New Roman" w:hint="eastAsia"/>
          <w:kern w:val="0"/>
          <w:szCs w:val="24"/>
        </w:rPr>
        <w:t>達佛羅</w:t>
      </w:r>
      <w:proofErr w:type="gramEnd"/>
      <w:r w:rsidRPr="001A562C">
        <w:rPr>
          <w:rFonts w:ascii="Times New Roman" w:eastAsia="標楷體" w:hAnsi="Times New Roman" w:hint="eastAsia"/>
          <w:kern w:val="0"/>
          <w:szCs w:val="24"/>
        </w:rPr>
        <w:t>卓越的顧客服務品質獲得國家的肯定，榮獲首屆台灣精品服務獎，同時其優質的產品五</w:t>
      </w:r>
      <w:proofErr w:type="gramStart"/>
      <w:r w:rsidRPr="001A562C">
        <w:rPr>
          <w:rFonts w:ascii="Times New Roman" w:eastAsia="標楷體" w:hAnsi="Times New Roman" w:hint="eastAsia"/>
          <w:kern w:val="0"/>
          <w:szCs w:val="24"/>
        </w:rPr>
        <w:t>軸同動加</w:t>
      </w:r>
      <w:proofErr w:type="gramEnd"/>
      <w:r w:rsidRPr="001A562C">
        <w:rPr>
          <w:rFonts w:ascii="Times New Roman" w:eastAsia="標楷體" w:hAnsi="Times New Roman" w:hint="eastAsia"/>
          <w:kern w:val="0"/>
          <w:szCs w:val="24"/>
        </w:rPr>
        <w:t>工機</w:t>
      </w:r>
      <w:r w:rsidRPr="001A562C">
        <w:rPr>
          <w:rFonts w:ascii="Times New Roman" w:eastAsia="標楷體" w:hAnsi="Times New Roman"/>
          <w:kern w:val="0"/>
          <w:szCs w:val="24"/>
        </w:rPr>
        <w:t>MCG-5X</w:t>
      </w:r>
      <w:r w:rsidRPr="001A562C">
        <w:rPr>
          <w:rFonts w:ascii="Times New Roman" w:eastAsia="標楷體" w:hAnsi="Times New Roman" w:hint="eastAsia"/>
          <w:kern w:val="0"/>
          <w:szCs w:val="24"/>
        </w:rPr>
        <w:t>獲選為第二十四屆台灣精品金質獎。達佛羅全體員工正努力邁向其</w:t>
      </w:r>
      <w:r w:rsidRPr="001A562C">
        <w:rPr>
          <w:rFonts w:ascii="Times New Roman" w:eastAsia="標楷體" w:hAnsi="Times New Roman"/>
          <w:kern w:val="0"/>
          <w:szCs w:val="24"/>
        </w:rPr>
        <w:t>2023</w:t>
      </w:r>
      <w:r w:rsidRPr="001A562C">
        <w:rPr>
          <w:rFonts w:ascii="Times New Roman" w:eastAsia="標楷體" w:hAnsi="Times New Roman" w:hint="eastAsia"/>
          <w:kern w:val="0"/>
          <w:szCs w:val="24"/>
        </w:rPr>
        <w:t>年成為台灣最大高階工具機供應商的願景。</w:t>
      </w:r>
    </w:p>
    <w:p w:rsidR="003700A1" w:rsidRDefault="003700A1" w:rsidP="00EB275E">
      <w:pPr>
        <w:snapToGrid w:val="0"/>
        <w:spacing w:line="0" w:lineRule="atLeast"/>
        <w:rPr>
          <w:rFonts w:ascii="Times New Roman" w:eastAsia="標楷體" w:hAnsi="Times New Roman"/>
          <w:kern w:val="0"/>
          <w:szCs w:val="24"/>
        </w:rPr>
      </w:pPr>
    </w:p>
    <w:p w:rsidR="003700A1" w:rsidRDefault="003700A1" w:rsidP="00EB275E">
      <w:pPr>
        <w:snapToGrid w:val="0"/>
        <w:spacing w:line="0" w:lineRule="atLeast"/>
        <w:rPr>
          <w:rFonts w:ascii="Times New Roman" w:eastAsia="標楷體" w:hAnsi="Times New Roman"/>
          <w:kern w:val="0"/>
          <w:szCs w:val="24"/>
        </w:rPr>
      </w:pPr>
    </w:p>
    <w:p w:rsidR="00EB275E" w:rsidRDefault="00D6588D" w:rsidP="00EB275E">
      <w:pPr>
        <w:snapToGrid w:val="0"/>
        <w:spacing w:line="0" w:lineRule="atLeast"/>
        <w:rPr>
          <w:rFonts w:ascii="Times New Roman" w:eastAsia="標楷體" w:hAnsi="Times New Roman"/>
          <w:b/>
          <w:color w:val="000000"/>
          <w:szCs w:val="24"/>
        </w:rPr>
      </w:pPr>
      <w:r w:rsidRPr="0056761F">
        <w:rPr>
          <w:rFonts w:ascii="Times New Roman" w:eastAsia="標楷體" w:hAnsi="Times New Roman"/>
          <w:b/>
          <w:kern w:val="0"/>
          <w:szCs w:val="24"/>
        </w:rPr>
        <w:t>[</w:t>
      </w:r>
      <w:r w:rsidR="00E01ED3" w:rsidRPr="00E01ED3">
        <w:rPr>
          <w:rFonts w:ascii="Times New Roman" w:eastAsia="標楷體" w:hAnsi="Times New Roman" w:hint="eastAsia"/>
          <w:b/>
          <w:color w:val="000000"/>
          <w:szCs w:val="24"/>
        </w:rPr>
        <w:t>卓越經營品質</w:t>
      </w:r>
      <w:r w:rsidR="005C71A9">
        <w:rPr>
          <w:rFonts w:ascii="Times New Roman" w:eastAsia="標楷體" w:hAnsi="Times New Roman" w:hint="eastAsia"/>
          <w:b/>
          <w:color w:val="000000"/>
          <w:szCs w:val="24"/>
        </w:rPr>
        <w:t>三星</w:t>
      </w:r>
      <w:r w:rsidR="003D6E8B" w:rsidRPr="003D6E8B">
        <w:rPr>
          <w:rFonts w:ascii="Times New Roman" w:eastAsia="標楷體" w:hAnsi="Times New Roman" w:hint="eastAsia"/>
          <w:b/>
          <w:color w:val="000000"/>
          <w:szCs w:val="24"/>
        </w:rPr>
        <w:t>獎</w:t>
      </w:r>
      <w:r w:rsidR="00E01ED3" w:rsidRPr="00E01ED3">
        <w:rPr>
          <w:rFonts w:ascii="Times New Roman" w:eastAsia="標楷體" w:hAnsi="Times New Roman" w:hint="eastAsia"/>
          <w:b/>
          <w:color w:val="000000"/>
          <w:szCs w:val="24"/>
        </w:rPr>
        <w:t>評審優點</w:t>
      </w:r>
      <w:r w:rsidRPr="0056761F">
        <w:rPr>
          <w:rFonts w:ascii="Times New Roman" w:eastAsia="標楷體" w:hAnsi="Times New Roman"/>
          <w:b/>
          <w:color w:val="000000"/>
          <w:szCs w:val="24"/>
        </w:rPr>
        <w:t>]</w:t>
      </w:r>
    </w:p>
    <w:p w:rsidR="0053374E" w:rsidRPr="0056761F" w:rsidRDefault="0053374E" w:rsidP="00EB275E">
      <w:pPr>
        <w:snapToGrid w:val="0"/>
        <w:spacing w:line="0" w:lineRule="atLeast"/>
        <w:rPr>
          <w:rFonts w:ascii="Times New Roman" w:eastAsia="標楷體" w:hAnsi="Times New Roman"/>
          <w:b/>
          <w:color w:val="000000"/>
          <w:szCs w:val="24"/>
        </w:rPr>
      </w:pP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370D39">
        <w:rPr>
          <w:rFonts w:ascii="Times New Roman" w:eastAsia="標楷體" w:hAnsi="Times New Roman" w:hint="eastAsia"/>
          <w:color w:val="000000"/>
          <w:szCs w:val="24"/>
        </w:rPr>
        <w:t>1</w:t>
      </w:r>
      <w:r>
        <w:rPr>
          <w:rFonts w:ascii="Times New Roman" w:eastAsia="標楷體" w:hAnsi="Times New Roman" w:hint="eastAsia"/>
          <w:color w:val="000000"/>
          <w:szCs w:val="24"/>
        </w:rPr>
        <w:t>.</w:t>
      </w:r>
      <w:r>
        <w:rPr>
          <w:rFonts w:ascii="Times New Roman" w:eastAsia="標楷體" w:hAnsi="Times New Roman"/>
          <w:color w:val="000000"/>
          <w:szCs w:val="24"/>
        </w:rPr>
        <w:tab/>
      </w:r>
      <w:proofErr w:type="gramStart"/>
      <w:r w:rsidR="0053374E" w:rsidRPr="001A562C">
        <w:rPr>
          <w:rFonts w:ascii="Times New Roman" w:eastAsia="標楷體" w:hAnsi="Times New Roman" w:hint="eastAsia"/>
          <w:color w:val="000000"/>
          <w:szCs w:val="24"/>
        </w:rPr>
        <w:t>達佛羅</w:t>
      </w:r>
      <w:proofErr w:type="gramEnd"/>
      <w:r w:rsidR="0053374E" w:rsidRPr="001A562C">
        <w:rPr>
          <w:rFonts w:ascii="Times New Roman" w:eastAsia="標楷體" w:hAnsi="Times New Roman" w:hint="eastAsia"/>
          <w:color w:val="000000"/>
          <w:szCs w:val="24"/>
        </w:rPr>
        <w:t>企業有限公司張錦鋒總經理具備「智慧、誠信、仁愛、勇氣及</w:t>
      </w:r>
      <w:proofErr w:type="gramStart"/>
      <w:r w:rsidR="0053374E" w:rsidRPr="001A562C">
        <w:rPr>
          <w:rFonts w:ascii="Times New Roman" w:eastAsia="標楷體" w:hAnsi="Times New Roman" w:hint="eastAsia"/>
          <w:color w:val="000000"/>
          <w:szCs w:val="24"/>
        </w:rPr>
        <w:t>嚴格</w:t>
      </w:r>
      <w:proofErr w:type="gramEnd"/>
      <w:r w:rsidR="0053374E" w:rsidRPr="001A562C">
        <w:rPr>
          <w:rFonts w:ascii="Times New Roman" w:eastAsia="標楷體" w:hAnsi="Times New Roman" w:hint="eastAsia"/>
          <w:color w:val="000000"/>
          <w:szCs w:val="24"/>
        </w:rPr>
        <w:t>」等特質、已建立明確的經營理念、使命與願景，並已擬定具體的行動策略來落實達成經營目標，堅信將成為台灣高階高速工具機生產業第一名。</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2.</w:t>
      </w:r>
      <w:r w:rsidR="0053374E" w:rsidRPr="001A562C">
        <w:rPr>
          <w:rFonts w:ascii="Times New Roman" w:eastAsia="標楷體" w:hAnsi="Times New Roman"/>
          <w:color w:val="000000"/>
          <w:szCs w:val="24"/>
        </w:rPr>
        <w:tab/>
      </w:r>
      <w:proofErr w:type="gramStart"/>
      <w:r w:rsidR="0053374E" w:rsidRPr="001A562C">
        <w:rPr>
          <w:rFonts w:ascii="Times New Roman" w:eastAsia="標楷體" w:hAnsi="Times New Roman" w:hint="eastAsia"/>
          <w:color w:val="000000"/>
          <w:szCs w:val="24"/>
        </w:rPr>
        <w:t>達佛羅善</w:t>
      </w:r>
      <w:proofErr w:type="gramEnd"/>
      <w:r w:rsidR="0053374E" w:rsidRPr="001A562C">
        <w:rPr>
          <w:rFonts w:ascii="Times New Roman" w:eastAsia="標楷體" w:hAnsi="Times New Roman" w:hint="eastAsia"/>
          <w:color w:val="000000"/>
          <w:szCs w:val="24"/>
        </w:rPr>
        <w:t>盡社會責任，舉辦各種公益活動回饋鄉里，以關懷青年教育為主軸，提供獎助學金，並補助學童營養午餐，以及捐助附近各社區發展協會，協助鋪路、守望相助…</w:t>
      </w:r>
      <w:proofErr w:type="gramStart"/>
      <w:r w:rsidR="0053374E" w:rsidRPr="001A562C">
        <w:rPr>
          <w:rFonts w:ascii="Times New Roman" w:eastAsia="標楷體" w:hAnsi="Times New Roman" w:hint="eastAsia"/>
          <w:color w:val="000000"/>
          <w:szCs w:val="24"/>
        </w:rPr>
        <w:t>等益</w:t>
      </w:r>
      <w:proofErr w:type="gramEnd"/>
      <w:r w:rsidR="0053374E" w:rsidRPr="001A562C">
        <w:rPr>
          <w:rFonts w:ascii="Times New Roman" w:eastAsia="標楷體" w:hAnsi="Times New Roman" w:hint="eastAsia"/>
          <w:color w:val="000000"/>
          <w:szCs w:val="24"/>
        </w:rPr>
        <w:t>舉。</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3.</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策略規劃至為明確，無論在工業</w:t>
      </w:r>
      <w:r w:rsidR="0053374E" w:rsidRPr="001A562C">
        <w:rPr>
          <w:rFonts w:ascii="Times New Roman" w:eastAsia="標楷體" w:hAnsi="Times New Roman"/>
          <w:color w:val="000000"/>
          <w:szCs w:val="24"/>
        </w:rPr>
        <w:t>4.0</w:t>
      </w:r>
      <w:r w:rsidR="0053374E" w:rsidRPr="001A562C">
        <w:rPr>
          <w:rFonts w:ascii="Times New Roman" w:eastAsia="標楷體" w:hAnsi="Times New Roman" w:hint="eastAsia"/>
          <w:color w:val="000000"/>
          <w:szCs w:val="24"/>
        </w:rPr>
        <w:t>之應用，專利技術之實施與商品化，對競爭對手之分析，以掌握市場需求期能確保市場產品定位，所</w:t>
      </w:r>
      <w:proofErr w:type="gramStart"/>
      <w:r w:rsidR="0053374E" w:rsidRPr="001A562C">
        <w:rPr>
          <w:rFonts w:ascii="Times New Roman" w:eastAsia="標楷體" w:hAnsi="Times New Roman" w:hint="eastAsia"/>
          <w:color w:val="000000"/>
          <w:szCs w:val="24"/>
        </w:rPr>
        <w:t>採</w:t>
      </w:r>
      <w:proofErr w:type="gramEnd"/>
      <w:r w:rsidR="0053374E" w:rsidRPr="001A562C">
        <w:rPr>
          <w:rFonts w:ascii="Times New Roman" w:eastAsia="標楷體" w:hAnsi="Times New Roman" w:hint="eastAsia"/>
          <w:color w:val="000000"/>
          <w:szCs w:val="24"/>
        </w:rPr>
        <w:t>多種措施，</w:t>
      </w:r>
      <w:proofErr w:type="gramStart"/>
      <w:r w:rsidR="0053374E" w:rsidRPr="001A562C">
        <w:rPr>
          <w:rFonts w:ascii="Times New Roman" w:eastAsia="標楷體" w:hAnsi="Times New Roman" w:hint="eastAsia"/>
          <w:color w:val="000000"/>
          <w:szCs w:val="24"/>
        </w:rPr>
        <w:t>大部分均走</w:t>
      </w:r>
      <w:proofErr w:type="gramEnd"/>
      <w:r w:rsidR="0053374E" w:rsidRPr="001A562C">
        <w:rPr>
          <w:rFonts w:ascii="Times New Roman" w:eastAsia="標楷體" w:hAnsi="Times New Roman" w:hint="eastAsia"/>
          <w:color w:val="000000"/>
          <w:szCs w:val="24"/>
        </w:rPr>
        <w:t>在業者先端。</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4.</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公司成功導入壽命預估系統</w:t>
      </w:r>
      <w:r w:rsidR="0053374E" w:rsidRPr="001A562C">
        <w:rPr>
          <w:rFonts w:ascii="Times New Roman" w:eastAsia="標楷體" w:hAnsi="Times New Roman"/>
          <w:color w:val="000000"/>
          <w:szCs w:val="24"/>
        </w:rPr>
        <w:t>(MTBF)</w:t>
      </w:r>
      <w:r w:rsidR="0053374E" w:rsidRPr="001A562C">
        <w:rPr>
          <w:rFonts w:ascii="Times New Roman" w:eastAsia="標楷體" w:hAnsi="Times New Roman" w:hint="eastAsia"/>
          <w:color w:val="000000"/>
          <w:szCs w:val="24"/>
        </w:rPr>
        <w:t>、智慧型加工技術</w:t>
      </w:r>
      <w:r w:rsidR="0053374E" w:rsidRPr="001A562C">
        <w:rPr>
          <w:rFonts w:ascii="Times New Roman" w:eastAsia="標楷體" w:hAnsi="Times New Roman"/>
          <w:color w:val="000000"/>
          <w:szCs w:val="24"/>
        </w:rPr>
        <w:t>(SMT)</w:t>
      </w:r>
      <w:r w:rsidR="0053374E" w:rsidRPr="001A562C">
        <w:rPr>
          <w:rFonts w:ascii="Times New Roman" w:eastAsia="標楷體" w:hAnsi="Times New Roman" w:hint="eastAsia"/>
          <w:color w:val="000000"/>
          <w:szCs w:val="24"/>
        </w:rPr>
        <w:t>及可靠度工程技術</w:t>
      </w:r>
      <w:r w:rsidR="0053374E" w:rsidRPr="001A562C">
        <w:rPr>
          <w:rFonts w:ascii="Times New Roman" w:eastAsia="標楷體" w:hAnsi="Times New Roman"/>
          <w:color w:val="000000"/>
          <w:szCs w:val="24"/>
        </w:rPr>
        <w:t>(ART)</w:t>
      </w:r>
      <w:r w:rsidR="0053374E" w:rsidRPr="001A562C">
        <w:rPr>
          <w:rFonts w:ascii="Times New Roman" w:eastAsia="標楷體" w:hAnsi="Times New Roman" w:hint="eastAsia"/>
          <w:color w:val="000000"/>
          <w:szCs w:val="24"/>
        </w:rPr>
        <w:t>，產品可直接與德、日高階產品競爭，取得全球高階市場佔有率，其五</w:t>
      </w:r>
      <w:proofErr w:type="gramStart"/>
      <w:r w:rsidR="0053374E" w:rsidRPr="001A562C">
        <w:rPr>
          <w:rFonts w:ascii="Times New Roman" w:eastAsia="標楷體" w:hAnsi="Times New Roman" w:hint="eastAsia"/>
          <w:color w:val="000000"/>
          <w:szCs w:val="24"/>
        </w:rPr>
        <w:t>軸同動加工</w:t>
      </w:r>
      <w:proofErr w:type="gramEnd"/>
      <w:r w:rsidR="0053374E" w:rsidRPr="001A562C">
        <w:rPr>
          <w:rFonts w:ascii="Times New Roman" w:eastAsia="標楷體" w:hAnsi="Times New Roman" w:hint="eastAsia"/>
          <w:color w:val="000000"/>
          <w:szCs w:val="24"/>
        </w:rPr>
        <w:t>機</w:t>
      </w:r>
      <w:r w:rsidR="0053374E" w:rsidRPr="001A562C">
        <w:rPr>
          <w:rFonts w:ascii="Times New Roman" w:eastAsia="標楷體" w:hAnsi="Times New Roman"/>
          <w:color w:val="000000"/>
          <w:szCs w:val="24"/>
        </w:rPr>
        <w:t>MCG-5X</w:t>
      </w:r>
      <w:r w:rsidR="0053374E" w:rsidRPr="001A562C">
        <w:rPr>
          <w:rFonts w:ascii="Times New Roman" w:eastAsia="標楷體" w:hAnsi="Times New Roman" w:hint="eastAsia"/>
          <w:color w:val="000000"/>
          <w:szCs w:val="24"/>
        </w:rPr>
        <w:t>產品於</w:t>
      </w:r>
      <w:r w:rsidR="0053374E" w:rsidRPr="001A562C">
        <w:rPr>
          <w:rFonts w:ascii="Times New Roman" w:eastAsia="標楷體" w:hAnsi="Times New Roman"/>
          <w:color w:val="000000"/>
          <w:szCs w:val="24"/>
        </w:rPr>
        <w:t>2016</w:t>
      </w:r>
      <w:r w:rsidR="0053374E" w:rsidRPr="001A562C">
        <w:rPr>
          <w:rFonts w:ascii="Times New Roman" w:eastAsia="標楷體" w:hAnsi="Times New Roman" w:hint="eastAsia"/>
          <w:color w:val="000000"/>
          <w:szCs w:val="24"/>
        </w:rPr>
        <w:t>年榮獲第</w:t>
      </w:r>
      <w:r w:rsidR="0053374E" w:rsidRPr="001A562C">
        <w:rPr>
          <w:rFonts w:ascii="Times New Roman" w:eastAsia="標楷體" w:hAnsi="Times New Roman"/>
          <w:color w:val="000000"/>
          <w:szCs w:val="24"/>
        </w:rPr>
        <w:t>24</w:t>
      </w:r>
      <w:r w:rsidR="0053374E" w:rsidRPr="001A562C">
        <w:rPr>
          <w:rFonts w:ascii="Times New Roman" w:eastAsia="標楷體" w:hAnsi="Times New Roman" w:hint="eastAsia"/>
          <w:color w:val="000000"/>
          <w:szCs w:val="24"/>
        </w:rPr>
        <w:t>屆台灣精品金質獎，</w:t>
      </w:r>
      <w:r w:rsidR="0053374E" w:rsidRPr="001A562C">
        <w:rPr>
          <w:rFonts w:ascii="Times New Roman" w:eastAsia="標楷體" w:hAnsi="Times New Roman"/>
          <w:color w:val="000000"/>
          <w:szCs w:val="24"/>
        </w:rPr>
        <w:t>MCU-5X</w:t>
      </w:r>
      <w:r w:rsidR="0053374E" w:rsidRPr="001A562C">
        <w:rPr>
          <w:rFonts w:ascii="Times New Roman" w:eastAsia="標楷體" w:hAnsi="Times New Roman" w:hint="eastAsia"/>
          <w:color w:val="000000"/>
          <w:szCs w:val="24"/>
        </w:rPr>
        <w:t>及</w:t>
      </w:r>
      <w:r w:rsidR="0053374E" w:rsidRPr="001A562C">
        <w:rPr>
          <w:rFonts w:ascii="Times New Roman" w:eastAsia="標楷體" w:hAnsi="Times New Roman"/>
          <w:color w:val="000000"/>
          <w:szCs w:val="24"/>
        </w:rPr>
        <w:t>HBM-140RT</w:t>
      </w:r>
      <w:r w:rsidR="0053374E" w:rsidRPr="001A562C">
        <w:rPr>
          <w:rFonts w:ascii="Times New Roman" w:eastAsia="標楷體" w:hAnsi="Times New Roman" w:hint="eastAsia"/>
          <w:color w:val="000000"/>
          <w:szCs w:val="24"/>
        </w:rPr>
        <w:t>產品</w:t>
      </w:r>
      <w:r w:rsidR="0053374E" w:rsidRPr="001A562C">
        <w:rPr>
          <w:rFonts w:ascii="Times New Roman" w:eastAsia="標楷體" w:hAnsi="Times New Roman" w:hint="eastAsia"/>
          <w:color w:val="000000"/>
          <w:szCs w:val="24"/>
        </w:rPr>
        <w:lastRenderedPageBreak/>
        <w:t>於</w:t>
      </w:r>
      <w:r w:rsidR="0053374E" w:rsidRPr="001A562C">
        <w:rPr>
          <w:rFonts w:ascii="Times New Roman" w:eastAsia="標楷體" w:hAnsi="Times New Roman"/>
          <w:color w:val="000000"/>
          <w:szCs w:val="24"/>
        </w:rPr>
        <w:t>2017</w:t>
      </w:r>
      <w:r w:rsidR="0053374E" w:rsidRPr="001A562C">
        <w:rPr>
          <w:rFonts w:ascii="Times New Roman" w:eastAsia="標楷體" w:hAnsi="Times New Roman" w:hint="eastAsia"/>
          <w:color w:val="000000"/>
          <w:szCs w:val="24"/>
        </w:rPr>
        <w:t>年榮獲第</w:t>
      </w:r>
      <w:r w:rsidR="0053374E" w:rsidRPr="001A562C">
        <w:rPr>
          <w:rFonts w:ascii="Times New Roman" w:eastAsia="標楷體" w:hAnsi="Times New Roman"/>
          <w:color w:val="000000"/>
          <w:szCs w:val="24"/>
        </w:rPr>
        <w:t>25</w:t>
      </w:r>
      <w:r w:rsidR="0053374E" w:rsidRPr="001A562C">
        <w:rPr>
          <w:rFonts w:ascii="Times New Roman" w:eastAsia="標楷體" w:hAnsi="Times New Roman" w:hint="eastAsia"/>
          <w:color w:val="000000"/>
          <w:szCs w:val="24"/>
        </w:rPr>
        <w:t>屆台灣精品獎。</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5.</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公司積極推動研發創新工作，研發經費</w:t>
      </w:r>
      <w:proofErr w:type="gramStart"/>
      <w:r w:rsidR="0053374E" w:rsidRPr="001A562C">
        <w:rPr>
          <w:rFonts w:ascii="Times New Roman" w:eastAsia="標楷體" w:hAnsi="Times New Roman" w:hint="eastAsia"/>
          <w:color w:val="000000"/>
          <w:szCs w:val="24"/>
        </w:rPr>
        <w:t>佔</w:t>
      </w:r>
      <w:proofErr w:type="gramEnd"/>
      <w:r w:rsidR="0053374E" w:rsidRPr="001A562C">
        <w:rPr>
          <w:rFonts w:ascii="Times New Roman" w:eastAsia="標楷體" w:hAnsi="Times New Roman" w:hint="eastAsia"/>
          <w:color w:val="000000"/>
          <w:szCs w:val="24"/>
        </w:rPr>
        <w:t>營業額</w:t>
      </w:r>
      <w:r w:rsidR="0053374E" w:rsidRPr="001A562C">
        <w:rPr>
          <w:rFonts w:ascii="Times New Roman" w:eastAsia="標楷體" w:hAnsi="Times New Roman"/>
          <w:color w:val="000000"/>
          <w:szCs w:val="24"/>
        </w:rPr>
        <w:t>7.6%</w:t>
      </w:r>
      <w:r w:rsidR="0053374E" w:rsidRPr="001A562C">
        <w:rPr>
          <w:rFonts w:ascii="Times New Roman" w:eastAsia="標楷體" w:hAnsi="Times New Roman" w:hint="eastAsia"/>
          <w:color w:val="000000"/>
          <w:szCs w:val="24"/>
        </w:rPr>
        <w:t>，研發人力碩、博士等共</w:t>
      </w:r>
      <w:r w:rsidR="0053374E" w:rsidRPr="001A562C">
        <w:rPr>
          <w:rFonts w:ascii="Times New Roman" w:eastAsia="標楷體" w:hAnsi="Times New Roman"/>
          <w:color w:val="000000"/>
          <w:szCs w:val="24"/>
        </w:rPr>
        <w:t>39</w:t>
      </w:r>
      <w:r w:rsidR="0053374E" w:rsidRPr="001A562C">
        <w:rPr>
          <w:rFonts w:ascii="Times New Roman" w:eastAsia="標楷體" w:hAnsi="Times New Roman" w:hint="eastAsia"/>
          <w:color w:val="000000"/>
          <w:szCs w:val="24"/>
        </w:rPr>
        <w:t>位，佔公司總人數</w:t>
      </w:r>
      <w:r w:rsidR="0053374E" w:rsidRPr="001A562C">
        <w:rPr>
          <w:rFonts w:ascii="Times New Roman" w:eastAsia="標楷體" w:hAnsi="Times New Roman"/>
          <w:color w:val="000000"/>
          <w:szCs w:val="24"/>
        </w:rPr>
        <w:t>19.9%</w:t>
      </w:r>
      <w:r w:rsidR="0053374E" w:rsidRPr="001A562C">
        <w:rPr>
          <w:rFonts w:ascii="Times New Roman" w:eastAsia="標楷體" w:hAnsi="Times New Roman" w:hint="eastAsia"/>
          <w:color w:val="000000"/>
          <w:szCs w:val="24"/>
        </w:rPr>
        <w:t>，訂有研發創新策略，朝產品創新、模組化設計，發展智慧型加工技術，使產品省時、省能源和環保，產品精度亦大幅提升，符合自動化產線需求，邁向工業</w:t>
      </w:r>
      <w:r w:rsidR="0053374E" w:rsidRPr="001A562C">
        <w:rPr>
          <w:rFonts w:ascii="Times New Roman" w:eastAsia="標楷體" w:hAnsi="Times New Roman"/>
          <w:color w:val="000000"/>
          <w:szCs w:val="24"/>
        </w:rPr>
        <w:t>4.0</w:t>
      </w:r>
      <w:r w:rsidR="0053374E" w:rsidRPr="001A562C">
        <w:rPr>
          <w:rFonts w:ascii="Times New Roman" w:eastAsia="標楷體" w:hAnsi="Times New Roman" w:hint="eastAsia"/>
          <w:color w:val="000000"/>
          <w:szCs w:val="24"/>
        </w:rPr>
        <w:t>等五階段邁進。現已開發多項高階智能化產品，獲有</w:t>
      </w:r>
      <w:r w:rsidR="0053374E" w:rsidRPr="001A562C">
        <w:rPr>
          <w:rFonts w:ascii="Times New Roman" w:eastAsia="標楷體" w:hAnsi="Times New Roman"/>
          <w:color w:val="000000"/>
          <w:szCs w:val="24"/>
        </w:rPr>
        <w:t>23</w:t>
      </w:r>
      <w:r w:rsidR="0053374E" w:rsidRPr="001A562C">
        <w:rPr>
          <w:rFonts w:ascii="Times New Roman" w:eastAsia="標楷體" w:hAnsi="Times New Roman" w:hint="eastAsia"/>
          <w:color w:val="000000"/>
          <w:szCs w:val="24"/>
        </w:rPr>
        <w:t>項產品相關專利。</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6.</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迄今已發展出自我品牌</w:t>
      </w:r>
      <w:proofErr w:type="spellStart"/>
      <w:r w:rsidR="0053374E" w:rsidRPr="001A562C">
        <w:rPr>
          <w:rFonts w:ascii="Times New Roman" w:eastAsia="標楷體" w:hAnsi="Times New Roman"/>
          <w:color w:val="000000"/>
          <w:szCs w:val="24"/>
        </w:rPr>
        <w:t>MiCROCUT</w:t>
      </w:r>
      <w:proofErr w:type="spellEnd"/>
      <w:r w:rsidR="0053374E" w:rsidRPr="001A562C">
        <w:rPr>
          <w:rFonts w:ascii="Times New Roman" w:eastAsia="標楷體" w:hAnsi="Times New Roman"/>
          <w:color w:val="000000"/>
          <w:szCs w:val="24"/>
        </w:rPr>
        <w:t xml:space="preserve"> </w:t>
      </w:r>
      <w:r w:rsidR="0053374E" w:rsidRPr="001A562C">
        <w:rPr>
          <w:rFonts w:ascii="Times New Roman" w:eastAsia="標楷體" w:hAnsi="Times New Roman" w:hint="eastAsia"/>
          <w:color w:val="000000"/>
          <w:szCs w:val="24"/>
        </w:rPr>
        <w:t>及</w:t>
      </w:r>
      <w:r w:rsidR="0053374E" w:rsidRPr="001A562C">
        <w:rPr>
          <w:rFonts w:ascii="Times New Roman" w:eastAsia="標楷體" w:hAnsi="Times New Roman"/>
          <w:color w:val="000000"/>
          <w:szCs w:val="24"/>
        </w:rPr>
        <w:t xml:space="preserve"> AXILE</w:t>
      </w:r>
      <w:r w:rsidR="0053374E" w:rsidRPr="001A562C">
        <w:rPr>
          <w:rFonts w:ascii="Times New Roman" w:eastAsia="標楷體" w:hAnsi="Times New Roman" w:hint="eastAsia"/>
          <w:color w:val="000000"/>
          <w:szCs w:val="24"/>
        </w:rPr>
        <w:t>，進入高階產品市場之林，打開高階產品知名度。並於</w:t>
      </w:r>
      <w:r w:rsidR="0053374E" w:rsidRPr="001A562C">
        <w:rPr>
          <w:rFonts w:ascii="Times New Roman" w:eastAsia="標楷體" w:hAnsi="Times New Roman"/>
          <w:color w:val="000000"/>
          <w:szCs w:val="24"/>
        </w:rPr>
        <w:t>2017</w:t>
      </w:r>
      <w:r w:rsidR="0053374E" w:rsidRPr="001A562C">
        <w:rPr>
          <w:rFonts w:ascii="Times New Roman" w:eastAsia="標楷體" w:hAnsi="Times New Roman" w:hint="eastAsia"/>
          <w:color w:val="000000"/>
          <w:szCs w:val="24"/>
        </w:rPr>
        <w:t>年台北國際工具機展發表</w:t>
      </w:r>
      <w:proofErr w:type="gramStart"/>
      <w:r w:rsidR="0053374E" w:rsidRPr="001A562C">
        <w:rPr>
          <w:rFonts w:ascii="Times New Roman" w:eastAsia="標楷體" w:hAnsi="Times New Roman" w:hint="eastAsia"/>
          <w:color w:val="000000"/>
          <w:szCs w:val="24"/>
        </w:rPr>
        <w:t>全台第一家</w:t>
      </w:r>
      <w:proofErr w:type="gramEnd"/>
      <w:r w:rsidR="0053374E" w:rsidRPr="001A562C">
        <w:rPr>
          <w:rFonts w:ascii="Times New Roman" w:eastAsia="標楷體" w:hAnsi="Times New Roman"/>
          <w:color w:val="000000"/>
          <w:szCs w:val="24"/>
        </w:rPr>
        <w:t>G</w:t>
      </w:r>
      <w:r w:rsidR="0053374E" w:rsidRPr="001A562C">
        <w:rPr>
          <w:rFonts w:ascii="Times New Roman" w:eastAsia="標楷體" w:hAnsi="Times New Roman" w:hint="eastAsia"/>
          <w:color w:val="000000"/>
          <w:szCs w:val="24"/>
        </w:rPr>
        <w:t>、</w:t>
      </w:r>
      <w:r w:rsidR="0053374E" w:rsidRPr="001A562C">
        <w:rPr>
          <w:rFonts w:ascii="Times New Roman" w:eastAsia="標楷體" w:hAnsi="Times New Roman"/>
          <w:color w:val="000000"/>
          <w:szCs w:val="24"/>
        </w:rPr>
        <w:t>V</w:t>
      </w:r>
      <w:r w:rsidR="0053374E" w:rsidRPr="001A562C">
        <w:rPr>
          <w:rFonts w:ascii="Times New Roman" w:eastAsia="標楷體" w:hAnsi="Times New Roman" w:hint="eastAsia"/>
          <w:color w:val="000000"/>
          <w:szCs w:val="24"/>
        </w:rPr>
        <w:t>二系列真正符合工業</w:t>
      </w:r>
      <w:r w:rsidR="0053374E" w:rsidRPr="001A562C">
        <w:rPr>
          <w:rFonts w:ascii="Times New Roman" w:eastAsia="標楷體" w:hAnsi="Times New Roman"/>
          <w:color w:val="000000"/>
          <w:szCs w:val="24"/>
        </w:rPr>
        <w:t>4.0</w:t>
      </w:r>
      <w:r w:rsidR="0053374E" w:rsidRPr="001A562C">
        <w:rPr>
          <w:rFonts w:ascii="Times New Roman" w:eastAsia="標楷體" w:hAnsi="Times New Roman" w:hint="eastAsia"/>
          <w:color w:val="000000"/>
          <w:szCs w:val="24"/>
        </w:rPr>
        <w:t>產品。</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7.</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努力開發新市場，積極參與全球各大工具機展覽，並於每年舉辦供應商大會、技術研討會等，成為台灣唯一「德國</w:t>
      </w:r>
      <w:r w:rsidR="0053374E" w:rsidRPr="001A562C">
        <w:rPr>
          <w:rFonts w:ascii="Times New Roman" w:eastAsia="標楷體" w:hAnsi="Times New Roman"/>
          <w:color w:val="000000"/>
          <w:szCs w:val="24"/>
        </w:rPr>
        <w:t>SCHAFFFLAR</w:t>
      </w:r>
      <w:r w:rsidR="0053374E" w:rsidRPr="001A562C">
        <w:rPr>
          <w:rFonts w:ascii="Times New Roman" w:eastAsia="標楷體" w:hAnsi="Times New Roman" w:hint="eastAsia"/>
          <w:color w:val="000000"/>
          <w:szCs w:val="24"/>
        </w:rPr>
        <w:t>全球工業</w:t>
      </w:r>
      <w:r w:rsidR="0053374E" w:rsidRPr="001A562C">
        <w:rPr>
          <w:rFonts w:ascii="Times New Roman" w:eastAsia="標楷體" w:hAnsi="Times New Roman"/>
          <w:color w:val="000000"/>
          <w:szCs w:val="24"/>
        </w:rPr>
        <w:t>4.0</w:t>
      </w:r>
      <w:r w:rsidR="0053374E" w:rsidRPr="001A562C">
        <w:rPr>
          <w:rFonts w:ascii="Times New Roman" w:eastAsia="標楷體" w:hAnsi="Times New Roman" w:hint="eastAsia"/>
          <w:color w:val="000000"/>
          <w:szCs w:val="24"/>
        </w:rPr>
        <w:t>團隊」成員。於</w:t>
      </w:r>
      <w:r w:rsidR="0053374E" w:rsidRPr="001A562C">
        <w:rPr>
          <w:rFonts w:ascii="Times New Roman" w:eastAsia="標楷體" w:hAnsi="Times New Roman"/>
          <w:color w:val="000000"/>
          <w:szCs w:val="24"/>
        </w:rPr>
        <w:t>2011</w:t>
      </w:r>
      <w:r w:rsidR="0053374E" w:rsidRPr="001A562C">
        <w:rPr>
          <w:rFonts w:ascii="Times New Roman" w:eastAsia="標楷體" w:hAnsi="Times New Roman" w:hint="eastAsia"/>
          <w:color w:val="000000"/>
          <w:szCs w:val="24"/>
        </w:rPr>
        <w:t>年在瑞典成立歐洲行銷分部，並於</w:t>
      </w:r>
      <w:r w:rsidR="0053374E" w:rsidRPr="001A562C">
        <w:rPr>
          <w:rFonts w:ascii="Times New Roman" w:eastAsia="標楷體" w:hAnsi="Times New Roman"/>
          <w:color w:val="000000"/>
          <w:szCs w:val="24"/>
        </w:rPr>
        <w:t>2015</w:t>
      </w:r>
      <w:r w:rsidR="0053374E" w:rsidRPr="001A562C">
        <w:rPr>
          <w:rFonts w:ascii="Times New Roman" w:eastAsia="標楷體" w:hAnsi="Times New Roman" w:hint="eastAsia"/>
          <w:color w:val="000000"/>
          <w:szCs w:val="24"/>
        </w:rPr>
        <w:t>年在克羅埃西亞成立歐洲發貨倉庫，提供歐洲區經銷商更快的交期與服務。</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8.</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提供專業服務，加強技術訓練，使用戶</w:t>
      </w:r>
      <w:proofErr w:type="gramStart"/>
      <w:r w:rsidR="0053374E" w:rsidRPr="001A562C">
        <w:rPr>
          <w:rFonts w:ascii="Times New Roman" w:eastAsia="標楷體" w:hAnsi="Times New Roman" w:hint="eastAsia"/>
          <w:color w:val="000000"/>
          <w:szCs w:val="24"/>
        </w:rPr>
        <w:t>感到售服猶如</w:t>
      </w:r>
      <w:proofErr w:type="gramEnd"/>
      <w:r w:rsidR="0053374E" w:rsidRPr="001A562C">
        <w:rPr>
          <w:rFonts w:ascii="Times New Roman" w:eastAsia="標楷體" w:hAnsi="Times New Roman" w:hint="eastAsia"/>
          <w:color w:val="000000"/>
          <w:szCs w:val="24"/>
        </w:rPr>
        <w:t>原廠。為達到顧客</w:t>
      </w:r>
      <w:proofErr w:type="gramStart"/>
      <w:r w:rsidR="0053374E" w:rsidRPr="001A562C">
        <w:rPr>
          <w:rFonts w:ascii="Times New Roman" w:eastAsia="標楷體" w:hAnsi="Times New Roman" w:hint="eastAsia"/>
          <w:color w:val="000000"/>
          <w:szCs w:val="24"/>
        </w:rPr>
        <w:t>滿意，</w:t>
      </w:r>
      <w:proofErr w:type="gramEnd"/>
      <w:r w:rsidR="0053374E" w:rsidRPr="001A562C">
        <w:rPr>
          <w:rFonts w:ascii="Times New Roman" w:eastAsia="標楷體" w:hAnsi="Times New Roman" w:hint="eastAsia"/>
          <w:color w:val="000000"/>
          <w:szCs w:val="24"/>
        </w:rPr>
        <w:t>客戶之相關問題皆能及時追蹤，迅即回應，在</w:t>
      </w:r>
      <w:r w:rsidR="0053374E" w:rsidRPr="001A562C">
        <w:rPr>
          <w:rFonts w:ascii="Times New Roman" w:eastAsia="標楷體" w:hAnsi="Times New Roman"/>
          <w:color w:val="000000"/>
          <w:szCs w:val="24"/>
        </w:rPr>
        <w:t>24</w:t>
      </w:r>
      <w:r w:rsidR="0053374E" w:rsidRPr="001A562C">
        <w:rPr>
          <w:rFonts w:ascii="Times New Roman" w:eastAsia="標楷體" w:hAnsi="Times New Roman" w:hint="eastAsia"/>
          <w:color w:val="000000"/>
          <w:szCs w:val="24"/>
        </w:rPr>
        <w:t>小時內回覆。需時較久之服務項目，展開追溯機制，以客戶滿意至上以改善顧客關係。</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9.</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公司對人才培育不遺餘力，深植高階產品市場所需人才之選、育、用、留規劃。尤其著重基礎科學的扎根，已利用產學合作案，培育了</w:t>
      </w:r>
      <w:r w:rsidR="0053374E" w:rsidRPr="001A562C">
        <w:rPr>
          <w:rFonts w:ascii="Times New Roman" w:eastAsia="標楷體" w:hAnsi="Times New Roman"/>
          <w:color w:val="000000"/>
          <w:szCs w:val="24"/>
        </w:rPr>
        <w:t>3</w:t>
      </w:r>
      <w:r w:rsidR="0053374E" w:rsidRPr="001A562C">
        <w:rPr>
          <w:rFonts w:ascii="Times New Roman" w:eastAsia="標楷體" w:hAnsi="Times New Roman" w:hint="eastAsia"/>
          <w:color w:val="000000"/>
          <w:szCs w:val="24"/>
        </w:rPr>
        <w:t>位電機系博士，</w:t>
      </w:r>
      <w:r w:rsidR="0053374E" w:rsidRPr="001A562C">
        <w:rPr>
          <w:rFonts w:ascii="Times New Roman" w:eastAsia="標楷體" w:hAnsi="Times New Roman"/>
          <w:color w:val="000000"/>
          <w:szCs w:val="24"/>
        </w:rPr>
        <w:t>12</w:t>
      </w:r>
      <w:r w:rsidR="0053374E" w:rsidRPr="001A562C">
        <w:rPr>
          <w:rFonts w:ascii="Times New Roman" w:eastAsia="標楷體" w:hAnsi="Times New Roman" w:hint="eastAsia"/>
          <w:color w:val="000000"/>
          <w:szCs w:val="24"/>
        </w:rPr>
        <w:t>位電機系碩士及</w:t>
      </w:r>
      <w:r w:rsidR="0053374E" w:rsidRPr="001A562C">
        <w:rPr>
          <w:rFonts w:ascii="Times New Roman" w:eastAsia="標楷體" w:hAnsi="Times New Roman"/>
          <w:color w:val="000000"/>
          <w:szCs w:val="24"/>
        </w:rPr>
        <w:t>3</w:t>
      </w:r>
      <w:r w:rsidR="0053374E" w:rsidRPr="001A562C">
        <w:rPr>
          <w:rFonts w:ascii="Times New Roman" w:eastAsia="標楷體" w:hAnsi="Times New Roman" w:hint="eastAsia"/>
          <w:color w:val="000000"/>
          <w:szCs w:val="24"/>
        </w:rPr>
        <w:t>位機械碩士投入高階研究行列。自</w:t>
      </w:r>
      <w:r w:rsidR="0053374E" w:rsidRPr="001A562C">
        <w:rPr>
          <w:rFonts w:ascii="Times New Roman" w:eastAsia="標楷體" w:hAnsi="Times New Roman"/>
          <w:color w:val="000000"/>
          <w:szCs w:val="24"/>
        </w:rPr>
        <w:t>2009</w:t>
      </w:r>
      <w:r w:rsidR="0053374E" w:rsidRPr="001A562C">
        <w:rPr>
          <w:rFonts w:ascii="Times New Roman" w:eastAsia="標楷體" w:hAnsi="Times New Roman" w:hint="eastAsia"/>
          <w:color w:val="000000"/>
          <w:szCs w:val="24"/>
        </w:rPr>
        <w:t>年起，</w:t>
      </w:r>
      <w:proofErr w:type="gramStart"/>
      <w:r w:rsidR="0053374E" w:rsidRPr="001A562C">
        <w:rPr>
          <w:rFonts w:ascii="Times New Roman" w:eastAsia="標楷體" w:hAnsi="Times New Roman" w:hint="eastAsia"/>
          <w:color w:val="000000"/>
          <w:szCs w:val="24"/>
        </w:rPr>
        <w:t>遴選具潛質</w:t>
      </w:r>
      <w:proofErr w:type="gramEnd"/>
      <w:r w:rsidR="0053374E" w:rsidRPr="001A562C">
        <w:rPr>
          <w:rFonts w:ascii="Times New Roman" w:eastAsia="標楷體" w:hAnsi="Times New Roman" w:hint="eastAsia"/>
          <w:color w:val="000000"/>
          <w:szCs w:val="24"/>
        </w:rPr>
        <w:t>同仁就讀「產學碩士專班」，對工業</w:t>
      </w:r>
      <w:r w:rsidR="0053374E" w:rsidRPr="001A562C">
        <w:rPr>
          <w:rFonts w:ascii="Times New Roman" w:eastAsia="標楷體" w:hAnsi="Times New Roman"/>
          <w:color w:val="000000"/>
          <w:szCs w:val="24"/>
        </w:rPr>
        <w:t>4.0</w:t>
      </w:r>
      <w:r w:rsidR="0053374E" w:rsidRPr="001A562C">
        <w:rPr>
          <w:rFonts w:ascii="Times New Roman" w:eastAsia="標楷體" w:hAnsi="Times New Roman" w:hint="eastAsia"/>
          <w:color w:val="000000"/>
          <w:szCs w:val="24"/>
        </w:rPr>
        <w:t>產品的發展產生巨大的貢獻。自</w:t>
      </w:r>
      <w:r w:rsidR="0053374E" w:rsidRPr="001A562C">
        <w:rPr>
          <w:rFonts w:ascii="Times New Roman" w:eastAsia="標楷體" w:hAnsi="Times New Roman"/>
          <w:color w:val="000000"/>
          <w:szCs w:val="24"/>
        </w:rPr>
        <w:t>2015</w:t>
      </w:r>
      <w:r w:rsidR="0053374E" w:rsidRPr="001A562C">
        <w:rPr>
          <w:rFonts w:ascii="Times New Roman" w:eastAsia="標楷體" w:hAnsi="Times New Roman" w:hint="eastAsia"/>
          <w:color w:val="000000"/>
          <w:szCs w:val="24"/>
        </w:rPr>
        <w:t>年起配合政府辦理「產學攜手合作專班」提升學生實務技能，縮短學用落差，達到</w:t>
      </w:r>
      <w:proofErr w:type="gramStart"/>
      <w:r w:rsidR="0053374E" w:rsidRPr="001A562C">
        <w:rPr>
          <w:rFonts w:ascii="Times New Roman" w:eastAsia="標楷體" w:hAnsi="Times New Roman" w:hint="eastAsia"/>
          <w:color w:val="000000"/>
          <w:szCs w:val="24"/>
        </w:rPr>
        <w:t>無縫接軌</w:t>
      </w:r>
      <w:proofErr w:type="gramEnd"/>
      <w:r w:rsidR="0053374E" w:rsidRPr="001A562C">
        <w:rPr>
          <w:rFonts w:ascii="Times New Roman" w:eastAsia="標楷體" w:hAnsi="Times New Roman" w:hint="eastAsia"/>
          <w:color w:val="000000"/>
          <w:szCs w:val="24"/>
        </w:rPr>
        <w:t>。與國立彰化師範大學附屬高級工業職業學校及勤益科技大學合作共培育</w:t>
      </w:r>
      <w:r w:rsidR="0053374E" w:rsidRPr="001A562C">
        <w:rPr>
          <w:rFonts w:ascii="Times New Roman" w:eastAsia="標楷體" w:hAnsi="Times New Roman"/>
          <w:color w:val="000000"/>
          <w:szCs w:val="24"/>
        </w:rPr>
        <w:t>44</w:t>
      </w:r>
      <w:r w:rsidR="0053374E" w:rsidRPr="001A562C">
        <w:rPr>
          <w:rFonts w:ascii="Times New Roman" w:eastAsia="標楷體" w:hAnsi="Times New Roman" w:hint="eastAsia"/>
          <w:color w:val="000000"/>
          <w:szCs w:val="24"/>
        </w:rPr>
        <w:t>人基礎技術人才，對基礎工程人員的需求注入了活水。</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10.</w:t>
      </w:r>
      <w:r w:rsidR="0053374E" w:rsidRPr="001A562C">
        <w:rPr>
          <w:rFonts w:ascii="Times New Roman" w:eastAsia="標楷體" w:hAnsi="Times New Roman"/>
          <w:color w:val="000000"/>
          <w:szCs w:val="24"/>
        </w:rPr>
        <w:tab/>
        <w:t xml:space="preserve">SMT </w:t>
      </w:r>
      <w:r w:rsidR="0053374E" w:rsidRPr="001A562C">
        <w:rPr>
          <w:rFonts w:ascii="Times New Roman" w:eastAsia="標楷體" w:hAnsi="Times New Roman" w:hint="eastAsia"/>
          <w:color w:val="000000"/>
          <w:szCs w:val="24"/>
        </w:rPr>
        <w:t>技術可保證加工速度提高</w:t>
      </w:r>
      <w:r w:rsidR="0053374E" w:rsidRPr="001A562C">
        <w:rPr>
          <w:rFonts w:ascii="Times New Roman" w:eastAsia="標楷體" w:hAnsi="Times New Roman"/>
          <w:color w:val="000000"/>
          <w:szCs w:val="24"/>
        </w:rPr>
        <w:t xml:space="preserve"> 20%</w:t>
      </w:r>
      <w:r w:rsidR="0053374E" w:rsidRPr="001A562C">
        <w:rPr>
          <w:rFonts w:ascii="Times New Roman" w:eastAsia="標楷體" w:hAnsi="Times New Roman" w:hint="eastAsia"/>
          <w:color w:val="000000"/>
          <w:szCs w:val="24"/>
        </w:rPr>
        <w:t>以上，能源消耗節省</w:t>
      </w:r>
      <w:r w:rsidR="0053374E" w:rsidRPr="001A562C">
        <w:rPr>
          <w:rFonts w:ascii="Times New Roman" w:eastAsia="標楷體" w:hAnsi="Times New Roman"/>
          <w:color w:val="000000"/>
          <w:szCs w:val="24"/>
        </w:rPr>
        <w:t xml:space="preserve"> 25%</w:t>
      </w:r>
      <w:r w:rsidR="0053374E" w:rsidRPr="001A562C">
        <w:rPr>
          <w:rFonts w:ascii="Times New Roman" w:eastAsia="標楷體" w:hAnsi="Times New Roman" w:hint="eastAsia"/>
          <w:color w:val="000000"/>
          <w:szCs w:val="24"/>
        </w:rPr>
        <w:t>以</w:t>
      </w:r>
      <w:r w:rsidR="0053374E" w:rsidRPr="001A562C">
        <w:rPr>
          <w:rFonts w:ascii="Times New Roman" w:eastAsia="標楷體" w:hAnsi="Times New Roman"/>
          <w:color w:val="000000"/>
          <w:szCs w:val="24"/>
        </w:rPr>
        <w:t xml:space="preserve"> </w:t>
      </w:r>
      <w:r w:rsidR="0053374E" w:rsidRPr="001A562C">
        <w:rPr>
          <w:rFonts w:ascii="Times New Roman" w:eastAsia="標楷體" w:hAnsi="Times New Roman" w:hint="eastAsia"/>
          <w:color w:val="000000"/>
          <w:szCs w:val="24"/>
        </w:rPr>
        <w:t>上，表面精度提升</w:t>
      </w:r>
      <w:r w:rsidR="0053374E" w:rsidRPr="001A562C">
        <w:rPr>
          <w:rFonts w:ascii="Times New Roman" w:eastAsia="標楷體" w:hAnsi="Times New Roman"/>
          <w:color w:val="000000"/>
          <w:szCs w:val="24"/>
        </w:rPr>
        <w:t xml:space="preserve"> 15%</w:t>
      </w:r>
      <w:r w:rsidR="0053374E" w:rsidRPr="001A562C">
        <w:rPr>
          <w:rFonts w:ascii="Times New Roman" w:eastAsia="標楷體" w:hAnsi="Times New Roman" w:hint="eastAsia"/>
          <w:color w:val="000000"/>
          <w:szCs w:val="24"/>
        </w:rPr>
        <w:t>以上。符合環保需求。超越大部分台灣工具機業者和</w:t>
      </w:r>
      <w:proofErr w:type="gramStart"/>
      <w:r w:rsidR="0053374E" w:rsidRPr="001A562C">
        <w:rPr>
          <w:rFonts w:ascii="Times New Roman" w:eastAsia="標楷體" w:hAnsi="Times New Roman" w:hint="eastAsia"/>
          <w:color w:val="000000"/>
          <w:szCs w:val="24"/>
        </w:rPr>
        <w:t>很</w:t>
      </w:r>
      <w:proofErr w:type="gramEnd"/>
      <w:r w:rsidR="0053374E" w:rsidRPr="001A562C">
        <w:rPr>
          <w:rFonts w:ascii="Times New Roman" w:eastAsia="標楷體" w:hAnsi="Times New Roman"/>
          <w:color w:val="000000"/>
          <w:szCs w:val="24"/>
        </w:rPr>
        <w:t xml:space="preserve"> </w:t>
      </w:r>
      <w:r w:rsidR="0053374E" w:rsidRPr="001A562C">
        <w:rPr>
          <w:rFonts w:ascii="Times New Roman" w:eastAsia="標楷體" w:hAnsi="Times New Roman" w:hint="eastAsia"/>
          <w:color w:val="000000"/>
          <w:szCs w:val="24"/>
        </w:rPr>
        <w:t>多老牌歐洲高階工具機。</w:t>
      </w:r>
      <w:proofErr w:type="gramStart"/>
      <w:r w:rsidR="0053374E" w:rsidRPr="001A562C">
        <w:rPr>
          <w:rFonts w:ascii="Times New Roman" w:eastAsia="標楷體" w:hAnsi="Times New Roman" w:hint="eastAsia"/>
          <w:color w:val="000000"/>
          <w:szCs w:val="24"/>
        </w:rPr>
        <w:t>達佛羅</w:t>
      </w:r>
      <w:proofErr w:type="gramEnd"/>
      <w:r w:rsidR="0053374E" w:rsidRPr="001A562C">
        <w:rPr>
          <w:rFonts w:ascii="Times New Roman" w:eastAsia="標楷體" w:hAnsi="Times New Roman" w:hint="eastAsia"/>
          <w:color w:val="000000"/>
          <w:szCs w:val="24"/>
        </w:rPr>
        <w:t>也因此在近</w:t>
      </w:r>
      <w:r w:rsidR="0053374E" w:rsidRPr="001A562C">
        <w:rPr>
          <w:rFonts w:ascii="Times New Roman" w:eastAsia="標楷體" w:hAnsi="Times New Roman"/>
          <w:color w:val="000000"/>
          <w:szCs w:val="24"/>
        </w:rPr>
        <w:t xml:space="preserve"> 10 </w:t>
      </w:r>
      <w:r w:rsidR="0053374E" w:rsidRPr="001A562C">
        <w:rPr>
          <w:rFonts w:ascii="Times New Roman" w:eastAsia="標楷體" w:hAnsi="Times New Roman" w:hint="eastAsia"/>
          <w:color w:val="000000"/>
          <w:szCs w:val="24"/>
        </w:rPr>
        <w:t>年內保持國內工具</w:t>
      </w:r>
      <w:proofErr w:type="gramStart"/>
      <w:r w:rsidR="0053374E" w:rsidRPr="001A562C">
        <w:rPr>
          <w:rFonts w:ascii="Times New Roman" w:eastAsia="標楷體" w:hAnsi="Times New Roman" w:hint="eastAsia"/>
          <w:color w:val="000000"/>
          <w:szCs w:val="24"/>
        </w:rPr>
        <w:t>機人</w:t>
      </w:r>
      <w:proofErr w:type="gramEnd"/>
      <w:r w:rsidR="0053374E" w:rsidRPr="001A562C">
        <w:rPr>
          <w:rFonts w:ascii="Times New Roman" w:eastAsia="標楷體" w:hAnsi="Times New Roman" w:hint="eastAsia"/>
          <w:color w:val="000000"/>
          <w:szCs w:val="24"/>
        </w:rPr>
        <w:t>均生產額</w:t>
      </w:r>
      <w:r w:rsidR="0053374E" w:rsidRPr="001A562C">
        <w:rPr>
          <w:rFonts w:ascii="Times New Roman" w:eastAsia="標楷體" w:hAnsi="Times New Roman"/>
          <w:color w:val="000000"/>
          <w:szCs w:val="24"/>
        </w:rPr>
        <w:t xml:space="preserve"> </w:t>
      </w:r>
      <w:r w:rsidR="0053374E" w:rsidRPr="001A562C">
        <w:rPr>
          <w:rFonts w:ascii="Times New Roman" w:eastAsia="標楷體" w:hAnsi="Times New Roman" w:hint="eastAsia"/>
          <w:color w:val="000000"/>
          <w:szCs w:val="24"/>
        </w:rPr>
        <w:t>第一名。</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11.</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推動預期生命週期維護，能源效率最佳化、提高</w:t>
      </w:r>
      <w:proofErr w:type="gramStart"/>
      <w:r w:rsidR="0053374E" w:rsidRPr="001A562C">
        <w:rPr>
          <w:rFonts w:ascii="Times New Roman" w:eastAsia="標楷體" w:hAnsi="Times New Roman" w:hint="eastAsia"/>
          <w:color w:val="000000"/>
          <w:szCs w:val="24"/>
        </w:rPr>
        <w:t>傢</w:t>
      </w:r>
      <w:proofErr w:type="gramEnd"/>
      <w:r w:rsidR="0053374E" w:rsidRPr="001A562C">
        <w:rPr>
          <w:rFonts w:ascii="Times New Roman" w:eastAsia="標楷體" w:hAnsi="Times New Roman" w:hint="eastAsia"/>
          <w:color w:val="000000"/>
          <w:szCs w:val="24"/>
        </w:rPr>
        <w:t>働率，並配合</w:t>
      </w:r>
      <w:r w:rsidR="0053374E" w:rsidRPr="001A562C">
        <w:rPr>
          <w:rFonts w:ascii="Times New Roman" w:eastAsia="標楷體" w:hAnsi="Times New Roman"/>
          <w:color w:val="000000"/>
          <w:szCs w:val="24"/>
        </w:rPr>
        <w:t>TQM</w:t>
      </w:r>
      <w:r w:rsidR="0053374E" w:rsidRPr="001A562C">
        <w:rPr>
          <w:rFonts w:ascii="Times New Roman" w:eastAsia="標楷體" w:hAnsi="Times New Roman" w:hint="eastAsia"/>
          <w:color w:val="000000"/>
          <w:szCs w:val="24"/>
        </w:rPr>
        <w:t>製程管理能力，使生產作業更為順遂。</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12.</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實施同步工程，從新產品開發階段到量產前，實施「銷、</w:t>
      </w:r>
      <w:proofErr w:type="gramStart"/>
      <w:r w:rsidR="0053374E" w:rsidRPr="001A562C">
        <w:rPr>
          <w:rFonts w:ascii="Times New Roman" w:eastAsia="標楷體" w:hAnsi="Times New Roman" w:hint="eastAsia"/>
          <w:color w:val="000000"/>
          <w:szCs w:val="24"/>
        </w:rPr>
        <w:t>研</w:t>
      </w:r>
      <w:proofErr w:type="gramEnd"/>
      <w:r w:rsidR="0053374E" w:rsidRPr="001A562C">
        <w:rPr>
          <w:rFonts w:ascii="Times New Roman" w:eastAsia="標楷體" w:hAnsi="Times New Roman" w:hint="eastAsia"/>
          <w:color w:val="000000"/>
          <w:szCs w:val="24"/>
        </w:rPr>
        <w:t>、產一體」的運作流程，透過新產品開發各階段的推行，對產品以銷售、研發、生產的同步作業模式，提供快速的整合能力，滿足顧客的需求。</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13.</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公司非常重視品質管理工作，自</w:t>
      </w:r>
      <w:r w:rsidR="0053374E" w:rsidRPr="001A562C">
        <w:rPr>
          <w:rFonts w:ascii="Times New Roman" w:eastAsia="標楷體" w:hAnsi="Times New Roman"/>
          <w:color w:val="000000"/>
          <w:szCs w:val="24"/>
        </w:rPr>
        <w:t>2014</w:t>
      </w:r>
      <w:r w:rsidR="0053374E" w:rsidRPr="001A562C">
        <w:rPr>
          <w:rFonts w:ascii="Times New Roman" w:eastAsia="標楷體" w:hAnsi="Times New Roman" w:hint="eastAsia"/>
          <w:color w:val="000000"/>
          <w:szCs w:val="24"/>
        </w:rPr>
        <w:t>年起，實施優質企業輔導計畫，落實</w:t>
      </w:r>
      <w:r w:rsidR="0053374E" w:rsidRPr="001A562C">
        <w:rPr>
          <w:rFonts w:ascii="Times New Roman" w:eastAsia="標楷體" w:hAnsi="Times New Roman"/>
          <w:color w:val="000000"/>
          <w:szCs w:val="24"/>
        </w:rPr>
        <w:t>TQM</w:t>
      </w:r>
      <w:r w:rsidR="0053374E" w:rsidRPr="001A562C">
        <w:rPr>
          <w:rFonts w:ascii="Times New Roman" w:eastAsia="標楷體" w:hAnsi="Times New Roman" w:hint="eastAsia"/>
          <w:color w:val="000000"/>
          <w:szCs w:val="24"/>
        </w:rPr>
        <w:t>作業，近兩年已培訓</w:t>
      </w:r>
      <w:r w:rsidR="0053374E" w:rsidRPr="001A562C">
        <w:rPr>
          <w:rFonts w:ascii="Times New Roman" w:eastAsia="標楷體" w:hAnsi="Times New Roman"/>
          <w:color w:val="000000"/>
          <w:szCs w:val="24"/>
        </w:rPr>
        <w:t>TQM</w:t>
      </w:r>
      <w:r w:rsidR="0053374E" w:rsidRPr="001A562C">
        <w:rPr>
          <w:rFonts w:ascii="Times New Roman" w:eastAsia="標楷體" w:hAnsi="Times New Roman" w:hint="eastAsia"/>
          <w:color w:val="000000"/>
          <w:szCs w:val="24"/>
        </w:rPr>
        <w:t>課程</w:t>
      </w:r>
      <w:r w:rsidR="0053374E" w:rsidRPr="001A562C">
        <w:rPr>
          <w:rFonts w:ascii="Times New Roman" w:eastAsia="標楷體" w:hAnsi="Times New Roman"/>
          <w:color w:val="000000"/>
          <w:szCs w:val="24"/>
        </w:rPr>
        <w:t>1</w:t>
      </w:r>
      <w:r w:rsidR="0053374E">
        <w:rPr>
          <w:rFonts w:ascii="Times New Roman" w:eastAsia="標楷體" w:hAnsi="Times New Roman" w:hint="eastAsia"/>
          <w:color w:val="000000"/>
          <w:szCs w:val="24"/>
        </w:rPr>
        <w:t>，</w:t>
      </w:r>
      <w:r w:rsidR="0053374E" w:rsidRPr="001A562C">
        <w:rPr>
          <w:rFonts w:ascii="Times New Roman" w:eastAsia="標楷體" w:hAnsi="Times New Roman"/>
          <w:color w:val="000000"/>
          <w:szCs w:val="24"/>
        </w:rPr>
        <w:t>086</w:t>
      </w:r>
      <w:r w:rsidR="0053374E" w:rsidRPr="001A562C">
        <w:rPr>
          <w:rFonts w:ascii="Times New Roman" w:eastAsia="標楷體" w:hAnsi="Times New Roman" w:hint="eastAsia"/>
          <w:color w:val="000000"/>
          <w:szCs w:val="24"/>
        </w:rPr>
        <w:t>人次，於</w:t>
      </w:r>
      <w:r w:rsidR="0053374E" w:rsidRPr="001A562C">
        <w:rPr>
          <w:rFonts w:ascii="Times New Roman" w:eastAsia="標楷體" w:hAnsi="Times New Roman"/>
          <w:color w:val="000000"/>
          <w:szCs w:val="24"/>
        </w:rPr>
        <w:t>2015</w:t>
      </w:r>
      <w:r w:rsidR="0053374E" w:rsidRPr="001A562C">
        <w:rPr>
          <w:rFonts w:ascii="Times New Roman" w:eastAsia="標楷體" w:hAnsi="Times New Roman" w:hint="eastAsia"/>
          <w:color w:val="000000"/>
          <w:szCs w:val="24"/>
        </w:rPr>
        <w:t>年</w:t>
      </w:r>
      <w:r w:rsidR="0053374E" w:rsidRPr="001A562C">
        <w:rPr>
          <w:rFonts w:ascii="Times New Roman" w:eastAsia="標楷體" w:hAnsi="Times New Roman"/>
          <w:color w:val="000000"/>
          <w:szCs w:val="24"/>
        </w:rPr>
        <w:t>11</w:t>
      </w:r>
      <w:r w:rsidR="0053374E" w:rsidRPr="001A562C">
        <w:rPr>
          <w:rFonts w:ascii="Times New Roman" w:eastAsia="標楷體" w:hAnsi="Times New Roman" w:hint="eastAsia"/>
          <w:color w:val="000000"/>
          <w:szCs w:val="24"/>
        </w:rPr>
        <w:t>月成為台灣區首家獲</w:t>
      </w:r>
      <w:r w:rsidR="0053374E" w:rsidRPr="001A562C">
        <w:rPr>
          <w:rFonts w:ascii="Times New Roman" w:eastAsia="標楷體" w:hAnsi="Times New Roman"/>
          <w:color w:val="000000"/>
          <w:szCs w:val="24"/>
        </w:rPr>
        <w:t>BSI</w:t>
      </w:r>
      <w:r w:rsidR="0053374E" w:rsidRPr="001A562C">
        <w:rPr>
          <w:rFonts w:ascii="Times New Roman" w:eastAsia="標楷體" w:hAnsi="Times New Roman" w:hint="eastAsia"/>
          <w:color w:val="000000"/>
          <w:szCs w:val="24"/>
        </w:rPr>
        <w:t>英國標準協會驗證通過</w:t>
      </w:r>
      <w:r w:rsidR="0053374E" w:rsidRPr="001A562C">
        <w:rPr>
          <w:rFonts w:ascii="Times New Roman" w:eastAsia="標楷體" w:hAnsi="Times New Roman"/>
          <w:color w:val="000000"/>
          <w:szCs w:val="24"/>
        </w:rPr>
        <w:t>ISO 9001</w:t>
      </w:r>
      <w:r w:rsidR="0053374E" w:rsidRPr="001A562C">
        <w:rPr>
          <w:rFonts w:ascii="Times New Roman" w:eastAsia="標楷體" w:hAnsi="Times New Roman" w:hint="eastAsia"/>
          <w:color w:val="000000"/>
          <w:szCs w:val="24"/>
        </w:rPr>
        <w:t>及</w:t>
      </w:r>
      <w:r w:rsidR="0053374E" w:rsidRPr="001A562C">
        <w:rPr>
          <w:rFonts w:ascii="Times New Roman" w:eastAsia="標楷體" w:hAnsi="Times New Roman"/>
          <w:color w:val="000000"/>
          <w:szCs w:val="24"/>
        </w:rPr>
        <w:t>ISO 14001 2015</w:t>
      </w:r>
      <w:r w:rsidR="0053374E" w:rsidRPr="001A562C">
        <w:rPr>
          <w:rFonts w:ascii="Times New Roman" w:eastAsia="標楷體" w:hAnsi="Times New Roman" w:hint="eastAsia"/>
          <w:color w:val="000000"/>
          <w:szCs w:val="24"/>
        </w:rPr>
        <w:t>年新版之公司。公司亦積極推動能源管理工作，於</w:t>
      </w:r>
      <w:r w:rsidR="0053374E" w:rsidRPr="001A562C">
        <w:rPr>
          <w:rFonts w:ascii="Times New Roman" w:eastAsia="標楷體" w:hAnsi="Times New Roman"/>
          <w:color w:val="000000"/>
          <w:szCs w:val="24"/>
        </w:rPr>
        <w:t>2015</w:t>
      </w:r>
      <w:r w:rsidR="0053374E" w:rsidRPr="001A562C">
        <w:rPr>
          <w:rFonts w:ascii="Times New Roman" w:eastAsia="標楷體" w:hAnsi="Times New Roman" w:hint="eastAsia"/>
          <w:color w:val="000000"/>
          <w:szCs w:val="24"/>
        </w:rPr>
        <w:t>年為台灣工具機製造業首家通過</w:t>
      </w:r>
      <w:r w:rsidR="0053374E" w:rsidRPr="001A562C">
        <w:rPr>
          <w:rFonts w:ascii="Times New Roman" w:eastAsia="標楷體" w:hAnsi="Times New Roman"/>
          <w:color w:val="000000"/>
          <w:szCs w:val="24"/>
        </w:rPr>
        <w:t xml:space="preserve"> ISO 50001</w:t>
      </w:r>
      <w:r w:rsidR="0053374E" w:rsidRPr="001A562C">
        <w:rPr>
          <w:rFonts w:ascii="Times New Roman" w:eastAsia="標楷體" w:hAnsi="Times New Roman" w:hint="eastAsia"/>
          <w:color w:val="000000"/>
          <w:szCs w:val="24"/>
        </w:rPr>
        <w:t>能源管理系統驗證。</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14.</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該廠之機具大部分以歐洲市場為主，因此其品質要求亦以歐</w:t>
      </w:r>
      <w:proofErr w:type="gramStart"/>
      <w:r w:rsidR="0053374E" w:rsidRPr="001A562C">
        <w:rPr>
          <w:rFonts w:ascii="Times New Roman" w:eastAsia="標楷體" w:hAnsi="Times New Roman" w:hint="eastAsia"/>
          <w:color w:val="000000"/>
          <w:szCs w:val="24"/>
        </w:rPr>
        <w:t>規</w:t>
      </w:r>
      <w:proofErr w:type="gramEnd"/>
      <w:r w:rsidR="0053374E" w:rsidRPr="001A562C">
        <w:rPr>
          <w:rFonts w:ascii="Times New Roman" w:eastAsia="標楷體" w:hAnsi="Times New Roman" w:hint="eastAsia"/>
          <w:color w:val="000000"/>
          <w:szCs w:val="24"/>
        </w:rPr>
        <w:t>者為主，無形提高該廠品質要求，並產製高品質、高附加價值、高可靠度的高階產品。</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15.</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設有私有雲端，提供安全及有品質的網路環境，可加速安全傳輸量、</w:t>
      </w:r>
      <w:proofErr w:type="gramStart"/>
      <w:r w:rsidR="0053374E" w:rsidRPr="001A562C">
        <w:rPr>
          <w:rFonts w:ascii="Times New Roman" w:eastAsia="標楷體" w:hAnsi="Times New Roman" w:hint="eastAsia"/>
          <w:color w:val="000000"/>
          <w:szCs w:val="24"/>
        </w:rPr>
        <w:t>高埠密度</w:t>
      </w:r>
      <w:proofErr w:type="gramEnd"/>
      <w:r w:rsidR="0053374E" w:rsidRPr="001A562C">
        <w:rPr>
          <w:rFonts w:ascii="Times New Roman" w:eastAsia="標楷體" w:hAnsi="Times New Roman" w:hint="eastAsia"/>
          <w:color w:val="000000"/>
          <w:szCs w:val="24"/>
        </w:rPr>
        <w:t>和易管理性。資訊架構包含</w:t>
      </w:r>
      <w:r w:rsidR="0053374E" w:rsidRPr="001A562C">
        <w:rPr>
          <w:rFonts w:ascii="Times New Roman" w:eastAsia="標楷體" w:hAnsi="Times New Roman"/>
          <w:color w:val="000000"/>
          <w:szCs w:val="24"/>
        </w:rPr>
        <w:t>ERP</w:t>
      </w:r>
      <w:r w:rsidR="0053374E" w:rsidRPr="001A562C">
        <w:rPr>
          <w:rFonts w:ascii="Times New Roman" w:eastAsia="標楷體" w:hAnsi="Times New Roman" w:hint="eastAsia"/>
          <w:color w:val="000000"/>
          <w:szCs w:val="24"/>
        </w:rPr>
        <w:t>、</w:t>
      </w:r>
      <w:r w:rsidR="0053374E" w:rsidRPr="001A562C">
        <w:rPr>
          <w:rFonts w:ascii="Times New Roman" w:eastAsia="標楷體" w:hAnsi="Times New Roman"/>
          <w:color w:val="000000"/>
          <w:szCs w:val="24"/>
        </w:rPr>
        <w:t>CRM</w:t>
      </w:r>
      <w:r w:rsidR="0053374E" w:rsidRPr="001A562C">
        <w:rPr>
          <w:rFonts w:ascii="Times New Roman" w:eastAsia="標楷體" w:hAnsi="Times New Roman" w:hint="eastAsia"/>
          <w:color w:val="000000"/>
          <w:szCs w:val="24"/>
        </w:rPr>
        <w:t>及網路系統等，各項資訊即時性傳遞予客戶、同仁及供應商，作為管理之參考。</w:t>
      </w:r>
    </w:p>
    <w:p w:rsidR="0053374E" w:rsidRPr="001A562C"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16.</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每週並提供常用簡易維修步驟予海外經銷商，做為維修指南，使用戶</w:t>
      </w:r>
      <w:proofErr w:type="gramStart"/>
      <w:r w:rsidR="0053374E" w:rsidRPr="001A562C">
        <w:rPr>
          <w:rFonts w:ascii="Times New Roman" w:eastAsia="標楷體" w:hAnsi="Times New Roman" w:hint="eastAsia"/>
          <w:color w:val="000000"/>
          <w:szCs w:val="24"/>
        </w:rPr>
        <w:t>感到售服猶如</w:t>
      </w:r>
      <w:proofErr w:type="gramEnd"/>
      <w:r w:rsidR="0053374E" w:rsidRPr="001A562C">
        <w:rPr>
          <w:rFonts w:ascii="Times New Roman" w:eastAsia="標楷體" w:hAnsi="Times New Roman" w:hint="eastAsia"/>
          <w:color w:val="000000"/>
          <w:szCs w:val="24"/>
        </w:rPr>
        <w:t>原廠。為達到顧客</w:t>
      </w:r>
      <w:proofErr w:type="gramStart"/>
      <w:r w:rsidR="0053374E" w:rsidRPr="001A562C">
        <w:rPr>
          <w:rFonts w:ascii="Times New Roman" w:eastAsia="標楷體" w:hAnsi="Times New Roman" w:hint="eastAsia"/>
          <w:color w:val="000000"/>
          <w:szCs w:val="24"/>
        </w:rPr>
        <w:t>滿意，</w:t>
      </w:r>
      <w:proofErr w:type="gramEnd"/>
      <w:r w:rsidR="0053374E" w:rsidRPr="001A562C">
        <w:rPr>
          <w:rFonts w:ascii="Times New Roman" w:eastAsia="標楷體" w:hAnsi="Times New Roman" w:hint="eastAsia"/>
          <w:color w:val="000000"/>
          <w:szCs w:val="24"/>
        </w:rPr>
        <w:t>客戶之相關問題皆能在</w:t>
      </w:r>
      <w:r w:rsidR="0053374E" w:rsidRPr="001A562C">
        <w:rPr>
          <w:rFonts w:ascii="Times New Roman" w:eastAsia="標楷體" w:hAnsi="Times New Roman"/>
          <w:color w:val="000000"/>
          <w:szCs w:val="24"/>
        </w:rPr>
        <w:t>24</w:t>
      </w:r>
      <w:r w:rsidR="0053374E" w:rsidRPr="001A562C">
        <w:rPr>
          <w:rFonts w:ascii="Times New Roman" w:eastAsia="標楷體" w:hAnsi="Times New Roman" w:hint="eastAsia"/>
          <w:color w:val="000000"/>
          <w:szCs w:val="24"/>
        </w:rPr>
        <w:t>小時內回覆，提升了對海外客戶之服務效率。</w:t>
      </w:r>
    </w:p>
    <w:p w:rsidR="00265FD7" w:rsidRDefault="00D956C3" w:rsidP="00D956C3">
      <w:pPr>
        <w:snapToGrid w:val="0"/>
        <w:spacing w:line="0" w:lineRule="atLeast"/>
        <w:ind w:leftChars="150" w:left="850" w:hangingChars="204" w:hanging="490"/>
        <w:jc w:val="both"/>
        <w:rPr>
          <w:rFonts w:ascii="Times New Roman" w:eastAsia="標楷體" w:hAnsi="Times New Roman"/>
          <w:color w:val="000000"/>
          <w:szCs w:val="24"/>
        </w:rPr>
      </w:pPr>
      <w:r>
        <w:rPr>
          <w:rFonts w:ascii="Times New Roman" w:eastAsia="標楷體" w:hAnsi="Times New Roman" w:hint="eastAsia"/>
          <w:color w:val="000000"/>
          <w:szCs w:val="24"/>
        </w:rPr>
        <w:t>2-</w:t>
      </w:r>
      <w:r w:rsidR="0053374E" w:rsidRPr="001A562C">
        <w:rPr>
          <w:rFonts w:ascii="Times New Roman" w:eastAsia="標楷體" w:hAnsi="Times New Roman"/>
          <w:color w:val="000000"/>
          <w:szCs w:val="24"/>
        </w:rPr>
        <w:t>17.</w:t>
      </w:r>
      <w:r w:rsidR="0053374E" w:rsidRPr="001A562C">
        <w:rPr>
          <w:rFonts w:ascii="Times New Roman" w:eastAsia="標楷體" w:hAnsi="Times New Roman"/>
          <w:color w:val="000000"/>
          <w:szCs w:val="24"/>
        </w:rPr>
        <w:tab/>
      </w:r>
      <w:r w:rsidR="0053374E" w:rsidRPr="001A562C">
        <w:rPr>
          <w:rFonts w:ascii="Times New Roman" w:eastAsia="標楷體" w:hAnsi="Times New Roman" w:hint="eastAsia"/>
          <w:color w:val="000000"/>
          <w:szCs w:val="24"/>
        </w:rPr>
        <w:t>公司知識管理由工作內容與實務經驗不斷累積，將其資訊化，再使用</w:t>
      </w:r>
      <w:r w:rsidR="0053374E" w:rsidRPr="001A562C">
        <w:rPr>
          <w:rFonts w:ascii="Times New Roman" w:eastAsia="標楷體" w:hAnsi="Times New Roman"/>
          <w:color w:val="000000"/>
          <w:szCs w:val="24"/>
        </w:rPr>
        <w:t xml:space="preserve"> </w:t>
      </w:r>
      <w:proofErr w:type="spellStart"/>
      <w:r w:rsidR="0053374E" w:rsidRPr="001A562C">
        <w:rPr>
          <w:rFonts w:ascii="Times New Roman" w:eastAsia="標楷體" w:hAnsi="Times New Roman"/>
          <w:color w:val="000000"/>
          <w:szCs w:val="24"/>
        </w:rPr>
        <w:t>BuffaloKM</w:t>
      </w:r>
      <w:proofErr w:type="spellEnd"/>
      <w:r w:rsidR="0053374E" w:rsidRPr="001A562C">
        <w:rPr>
          <w:rFonts w:ascii="Times New Roman" w:eastAsia="標楷體" w:hAnsi="Times New Roman"/>
          <w:color w:val="000000"/>
          <w:szCs w:val="24"/>
        </w:rPr>
        <w:t xml:space="preserve"> </w:t>
      </w:r>
      <w:r w:rsidR="0053374E" w:rsidRPr="001A562C">
        <w:rPr>
          <w:rFonts w:ascii="Times New Roman" w:eastAsia="標楷體" w:hAnsi="Times New Roman" w:hint="eastAsia"/>
          <w:color w:val="000000"/>
          <w:szCs w:val="24"/>
        </w:rPr>
        <w:t>軟體來建立知識管理平台，形成包含業務</w:t>
      </w:r>
      <w:r w:rsidR="0053374E" w:rsidRPr="001A562C">
        <w:rPr>
          <w:rFonts w:ascii="Times New Roman" w:eastAsia="標楷體" w:hAnsi="Times New Roman"/>
          <w:color w:val="000000"/>
          <w:szCs w:val="24"/>
        </w:rPr>
        <w:t xml:space="preserve"> </w:t>
      </w:r>
      <w:r w:rsidR="0053374E" w:rsidRPr="001A562C">
        <w:rPr>
          <w:rFonts w:ascii="Times New Roman" w:eastAsia="標楷體" w:hAnsi="Times New Roman" w:hint="eastAsia"/>
          <w:color w:val="000000"/>
          <w:szCs w:val="24"/>
        </w:rPr>
        <w:t>面、研發面、人力資源及生產流程的知識地圖，流通於不同權責部門，產生新的價值。各種知識文件建立後，經過有效的保存與分類，分享與全體同仁，對工作效率的提昇有十足的幫助。</w:t>
      </w:r>
    </w:p>
    <w:p w:rsidR="00BE78AA" w:rsidRDefault="00BE78AA" w:rsidP="00BE78AA">
      <w:pPr>
        <w:snapToGrid w:val="0"/>
        <w:spacing w:line="0" w:lineRule="atLeast"/>
        <w:ind w:leftChars="150" w:left="720" w:hangingChars="150" w:hanging="360"/>
        <w:rPr>
          <w:rFonts w:ascii="Times New Roman" w:eastAsia="標楷體" w:hAnsi="Times New Roman"/>
          <w:kern w:val="0"/>
          <w:szCs w:val="24"/>
        </w:rPr>
      </w:pPr>
    </w:p>
    <w:p w:rsidR="009E3CE0" w:rsidRDefault="00A96054" w:rsidP="00A96054">
      <w:pPr>
        <w:widowControl/>
        <w:rPr>
          <w:rFonts w:ascii="Times New Roman" w:eastAsia="標楷體" w:hAnsi="Times New Roman"/>
          <w:b/>
          <w:bCs/>
          <w:kern w:val="0"/>
          <w:szCs w:val="24"/>
        </w:rPr>
      </w:pPr>
      <w:r w:rsidRPr="0056761F">
        <w:rPr>
          <w:rFonts w:ascii="Times New Roman" w:eastAsia="標楷體" w:hAnsi="Times New Roman"/>
          <w:b/>
          <w:bCs/>
          <w:kern w:val="0"/>
          <w:szCs w:val="24"/>
        </w:rPr>
        <w:t xml:space="preserve">3. </w:t>
      </w:r>
      <w:r w:rsidRPr="0056761F">
        <w:rPr>
          <w:rFonts w:ascii="Times New Roman" w:eastAsia="標楷體" w:hAnsi="Times New Roman"/>
          <w:b/>
          <w:bCs/>
          <w:kern w:val="0"/>
          <w:szCs w:val="24"/>
        </w:rPr>
        <w:t>當天的座談議題</w:t>
      </w:r>
      <w:r w:rsidRPr="0056761F">
        <w:rPr>
          <w:rFonts w:ascii="Times New Roman" w:eastAsia="標楷體" w:hAnsi="Times New Roman"/>
          <w:b/>
          <w:bCs/>
          <w:kern w:val="0"/>
          <w:szCs w:val="24"/>
        </w:rPr>
        <w:t>,</w:t>
      </w:r>
      <w:r w:rsidRPr="0056761F">
        <w:rPr>
          <w:rFonts w:ascii="Times New Roman" w:eastAsia="標楷體" w:hAnsi="Times New Roman"/>
          <w:b/>
          <w:bCs/>
          <w:kern w:val="0"/>
          <w:szCs w:val="24"/>
        </w:rPr>
        <w:t>初步安排如下</w:t>
      </w:r>
      <w:r w:rsidRPr="0056761F">
        <w:rPr>
          <w:rFonts w:ascii="Times New Roman" w:eastAsia="標楷體" w:hAnsi="Times New Roman"/>
          <w:b/>
          <w:bCs/>
          <w:kern w:val="0"/>
          <w:szCs w:val="24"/>
        </w:rPr>
        <w:t>,</w:t>
      </w:r>
      <w:r w:rsidRPr="0056761F">
        <w:rPr>
          <w:rFonts w:ascii="Times New Roman" w:eastAsia="標楷體" w:hAnsi="Times New Roman"/>
          <w:b/>
          <w:bCs/>
          <w:kern w:val="0"/>
          <w:szCs w:val="24"/>
        </w:rPr>
        <w:t>歡迎各位先進於會前踴躍提出期望座談之議題</w:t>
      </w:r>
      <w:r w:rsidRPr="0056761F">
        <w:rPr>
          <w:rFonts w:ascii="Times New Roman" w:eastAsia="標楷體" w:hAnsi="Times New Roman"/>
          <w:b/>
          <w:bCs/>
          <w:kern w:val="0"/>
          <w:szCs w:val="24"/>
        </w:rPr>
        <w:t>. </w:t>
      </w:r>
    </w:p>
    <w:p w:rsidR="0053374E" w:rsidRPr="0053374E" w:rsidRDefault="0053374E" w:rsidP="00A96054">
      <w:pPr>
        <w:widowControl/>
        <w:rPr>
          <w:rFonts w:ascii="Times New Roman" w:eastAsia="標楷體" w:hAnsi="Times New Roman"/>
          <w:b/>
          <w:bCs/>
          <w:kern w:val="0"/>
          <w:szCs w:val="24"/>
        </w:rPr>
      </w:pP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策略的規劃程序及展開至執行單位的方式為何？</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公司如何鼓勵研發創新？研發創新的整體成效為何？</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推行雙品牌的策略考量及市場行銷的策略</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達佛羅的銷售市場分佈於全球五大洲，對於有志於走出台灣行銷全世界的公司在行銷、銷售及服務的建言</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如何進行顧客滿意度調查及顧客滿意度提升</w:t>
      </w:r>
      <w:r w:rsidRPr="001A562C">
        <w:rPr>
          <w:rFonts w:ascii="Times New Roman" w:eastAsia="標楷體" w:hAnsi="Times New Roman"/>
          <w:kern w:val="0"/>
          <w:szCs w:val="24"/>
        </w:rPr>
        <w:t>?</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客訴處理及售後服務的執行方式及成效為何</w:t>
      </w:r>
      <w:r w:rsidRPr="001A562C">
        <w:rPr>
          <w:rFonts w:ascii="Times New Roman" w:eastAsia="標楷體" w:hAnsi="Times New Roman"/>
          <w:kern w:val="0"/>
          <w:szCs w:val="24"/>
        </w:rPr>
        <w:t>?</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人才培育的成效為何？</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預期生命週期維護的運作方式為何</w:t>
      </w:r>
      <w:r w:rsidRPr="001A562C">
        <w:rPr>
          <w:rFonts w:ascii="Times New Roman" w:eastAsia="標楷體" w:hAnsi="Times New Roman"/>
          <w:kern w:val="0"/>
          <w:szCs w:val="24"/>
        </w:rPr>
        <w:t>?</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同步工程、協同設計的執行方式及成效為何</w:t>
      </w:r>
      <w:r w:rsidRPr="001A562C">
        <w:rPr>
          <w:rFonts w:ascii="Times New Roman" w:eastAsia="標楷體" w:hAnsi="Times New Roman"/>
          <w:kern w:val="0"/>
          <w:szCs w:val="24"/>
        </w:rPr>
        <w:t>?</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知識管理推行的方式及成效為何</w:t>
      </w:r>
      <w:r w:rsidRPr="001A562C">
        <w:rPr>
          <w:rFonts w:ascii="Times New Roman" w:eastAsia="標楷體" w:hAnsi="Times New Roman"/>
          <w:kern w:val="0"/>
          <w:szCs w:val="24"/>
        </w:rPr>
        <w:t xml:space="preserve">? </w:t>
      </w:r>
      <w:r w:rsidRPr="001A562C">
        <w:rPr>
          <w:rFonts w:ascii="Times New Roman" w:eastAsia="標楷體" w:hAnsi="Times New Roman" w:hint="eastAsia"/>
          <w:kern w:val="0"/>
          <w:szCs w:val="24"/>
        </w:rPr>
        <w:t>是否有追蹤撰寫率、閱讀率、引用率？</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kern w:val="0"/>
          <w:szCs w:val="24"/>
        </w:rPr>
        <w:t>QCC</w:t>
      </w:r>
      <w:r w:rsidRPr="001A562C">
        <w:rPr>
          <w:rFonts w:ascii="Times New Roman" w:eastAsia="標楷體" w:hAnsi="Times New Roman" w:hint="eastAsia"/>
          <w:kern w:val="0"/>
          <w:szCs w:val="24"/>
        </w:rPr>
        <w:t>活動的參與率及近三年的推行成效為何</w:t>
      </w:r>
      <w:r w:rsidRPr="001A562C">
        <w:rPr>
          <w:rFonts w:ascii="Times New Roman" w:eastAsia="標楷體" w:hAnsi="Times New Roman"/>
          <w:kern w:val="0"/>
          <w:szCs w:val="24"/>
        </w:rPr>
        <w:t>?</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提案制度的提案率及近三年的推行成效為何？</w:t>
      </w:r>
    </w:p>
    <w:p w:rsidR="0053374E" w:rsidRPr="001A562C" w:rsidRDefault="0053374E" w:rsidP="0053374E">
      <w:pPr>
        <w:widowControl/>
        <w:numPr>
          <w:ilvl w:val="0"/>
          <w:numId w:val="11"/>
        </w:numPr>
        <w:ind w:left="851"/>
        <w:jc w:val="both"/>
        <w:rPr>
          <w:rFonts w:ascii="Times New Roman" w:eastAsia="標楷體" w:hAnsi="Times New Roman"/>
          <w:kern w:val="0"/>
          <w:szCs w:val="24"/>
        </w:rPr>
      </w:pPr>
      <w:r w:rsidRPr="001A562C">
        <w:rPr>
          <w:rFonts w:ascii="Times New Roman" w:eastAsia="標楷體" w:hAnsi="Times New Roman" w:hint="eastAsia"/>
          <w:kern w:val="0"/>
          <w:szCs w:val="24"/>
        </w:rPr>
        <w:t>如何運用</w:t>
      </w:r>
      <w:r w:rsidRPr="001A562C">
        <w:rPr>
          <w:rFonts w:ascii="Times New Roman" w:eastAsia="標楷體" w:hAnsi="Times New Roman"/>
          <w:kern w:val="0"/>
          <w:szCs w:val="24"/>
        </w:rPr>
        <w:t>IOT</w:t>
      </w:r>
      <w:r w:rsidRPr="001A562C">
        <w:rPr>
          <w:rFonts w:ascii="Times New Roman" w:eastAsia="標楷體" w:hAnsi="Times New Roman" w:hint="eastAsia"/>
          <w:kern w:val="0"/>
          <w:szCs w:val="24"/>
        </w:rPr>
        <w:t>互聯網及大數據分析提升產品價值？</w:t>
      </w:r>
    </w:p>
    <w:p w:rsidR="00DE732D" w:rsidRPr="004F0084" w:rsidRDefault="0053374E" w:rsidP="0053374E">
      <w:pPr>
        <w:widowControl/>
        <w:numPr>
          <w:ilvl w:val="0"/>
          <w:numId w:val="11"/>
        </w:numPr>
        <w:ind w:leftChars="150" w:left="720" w:hangingChars="150" w:hanging="360"/>
        <w:rPr>
          <w:rFonts w:ascii="Times New Roman" w:eastAsia="標楷體" w:hAnsi="Times New Roman"/>
          <w:kern w:val="0"/>
          <w:szCs w:val="24"/>
        </w:rPr>
      </w:pPr>
      <w:r w:rsidRPr="001A562C">
        <w:rPr>
          <w:rFonts w:ascii="Times New Roman" w:eastAsia="標楷體" w:hAnsi="Times New Roman"/>
          <w:kern w:val="0"/>
          <w:szCs w:val="24"/>
        </w:rPr>
        <w:t>ISO</w:t>
      </w:r>
      <w:r w:rsidRPr="001A562C">
        <w:rPr>
          <w:rFonts w:ascii="Times New Roman" w:eastAsia="標楷體" w:hAnsi="Times New Roman" w:hint="eastAsia"/>
          <w:kern w:val="0"/>
          <w:szCs w:val="24"/>
        </w:rPr>
        <w:t>是否進行</w:t>
      </w:r>
      <w:r w:rsidRPr="001A562C">
        <w:rPr>
          <w:rFonts w:ascii="Times New Roman" w:eastAsia="標楷體" w:hAnsi="Times New Roman"/>
          <w:kern w:val="0"/>
          <w:szCs w:val="24"/>
        </w:rPr>
        <w:t>IMS</w:t>
      </w:r>
      <w:r w:rsidRPr="001A562C">
        <w:rPr>
          <w:rFonts w:ascii="Times New Roman" w:eastAsia="標楷體" w:hAnsi="Times New Roman" w:hint="eastAsia"/>
          <w:kern w:val="0"/>
          <w:szCs w:val="24"/>
        </w:rPr>
        <w:t>整合管理系統</w:t>
      </w:r>
      <w:r w:rsidRPr="001A562C">
        <w:rPr>
          <w:rFonts w:ascii="Times New Roman" w:eastAsia="標楷體" w:hAnsi="Times New Roman"/>
          <w:kern w:val="0"/>
          <w:szCs w:val="24"/>
        </w:rPr>
        <w:t xml:space="preserve">? </w:t>
      </w:r>
      <w:r w:rsidRPr="001A562C">
        <w:rPr>
          <w:rFonts w:ascii="Times New Roman" w:eastAsia="標楷體" w:hAnsi="Times New Roman" w:hint="eastAsia"/>
          <w:kern w:val="0"/>
          <w:szCs w:val="24"/>
        </w:rPr>
        <w:t>若有，整合方式為何</w:t>
      </w:r>
      <w:r w:rsidRPr="001A562C">
        <w:rPr>
          <w:rFonts w:ascii="Times New Roman" w:eastAsia="標楷體" w:hAnsi="Times New Roman"/>
          <w:kern w:val="0"/>
          <w:szCs w:val="24"/>
        </w:rPr>
        <w:t>?</w:t>
      </w:r>
    </w:p>
    <w:p w:rsidR="00E01ED3" w:rsidRPr="0056761F" w:rsidRDefault="00E01ED3" w:rsidP="00E01ED3">
      <w:pPr>
        <w:widowControl/>
        <w:ind w:leftChars="150" w:left="720" w:hangingChars="150" w:hanging="360"/>
        <w:rPr>
          <w:rFonts w:ascii="Times New Roman" w:eastAsia="標楷體" w:hAnsi="Times New Roman"/>
          <w:kern w:val="0"/>
          <w:szCs w:val="24"/>
        </w:rPr>
      </w:pPr>
    </w:p>
    <w:p w:rsidR="0053374E" w:rsidRPr="001A562C" w:rsidRDefault="0053374E" w:rsidP="00FA33A6">
      <w:pPr>
        <w:widowControl/>
        <w:ind w:left="283" w:hangingChars="118" w:hanging="283"/>
        <w:rPr>
          <w:rFonts w:ascii="Times New Roman" w:eastAsia="標楷體" w:hAnsi="Times New Roman"/>
          <w:kern w:val="0"/>
          <w:szCs w:val="24"/>
        </w:rPr>
      </w:pPr>
      <w:r w:rsidRPr="0053374E">
        <w:rPr>
          <w:rFonts w:ascii="Times New Roman" w:eastAsia="標楷體" w:hAnsi="Times New Roman" w:hint="eastAsia"/>
          <w:b/>
        </w:rPr>
        <w:t>4</w:t>
      </w:r>
      <w:r w:rsidRPr="0053374E">
        <w:rPr>
          <w:rFonts w:ascii="Times New Roman" w:eastAsia="標楷體" w:hAnsi="Times New Roman"/>
          <w:b/>
        </w:rPr>
        <w:t xml:space="preserve">. </w:t>
      </w:r>
      <w:r w:rsidRPr="0053374E">
        <w:rPr>
          <w:rFonts w:ascii="Times New Roman" w:eastAsia="標楷體" w:hAnsi="Times New Roman" w:hint="eastAsia"/>
          <w:b/>
        </w:rPr>
        <w:t>報名方式：</w:t>
      </w:r>
      <w:r w:rsidRPr="00720C66">
        <w:rPr>
          <w:rFonts w:ascii="Times New Roman" w:eastAsia="標楷體" w:hAnsi="Times New Roman" w:hint="eastAsia"/>
        </w:rPr>
        <w:t>一律</w:t>
      </w:r>
      <w:proofErr w:type="gramStart"/>
      <w:r w:rsidRPr="00720C66">
        <w:rPr>
          <w:rFonts w:ascii="Times New Roman" w:eastAsia="標楷體" w:hAnsi="Times New Roman" w:hint="eastAsia"/>
        </w:rPr>
        <w:t>採線上</w:t>
      </w:r>
      <w:proofErr w:type="gramEnd"/>
      <w:r w:rsidRPr="00720C66">
        <w:rPr>
          <w:rFonts w:ascii="Times New Roman" w:eastAsia="標楷體" w:hAnsi="Times New Roman" w:hint="eastAsia"/>
        </w:rPr>
        <w:t>報名，</w:t>
      </w:r>
      <w:r w:rsidRPr="001A562C">
        <w:rPr>
          <w:rFonts w:ascii="Times New Roman" w:eastAsia="標楷體" w:hAnsi="Times New Roman" w:hint="eastAsia"/>
          <w:b/>
          <w:bCs/>
          <w:kern w:val="0"/>
          <w:szCs w:val="24"/>
        </w:rPr>
        <w:t>有意參訪者請於</w:t>
      </w:r>
      <w:r w:rsidRPr="001A562C">
        <w:rPr>
          <w:rFonts w:ascii="Times New Roman" w:eastAsia="標楷體" w:hAnsi="Times New Roman"/>
          <w:kern w:val="0"/>
          <w:szCs w:val="24"/>
        </w:rPr>
        <w:t xml:space="preserve"> </w:t>
      </w:r>
      <w:r w:rsidRPr="001A562C">
        <w:rPr>
          <w:rFonts w:ascii="Times New Roman" w:eastAsia="標楷體" w:hAnsi="Times New Roman"/>
          <w:b/>
          <w:bCs/>
          <w:color w:val="4472C4"/>
          <w:kern w:val="0"/>
          <w:szCs w:val="24"/>
        </w:rPr>
        <w:t>107</w:t>
      </w:r>
      <w:r w:rsidRPr="001A562C">
        <w:rPr>
          <w:rFonts w:ascii="Times New Roman" w:eastAsia="標楷體" w:hAnsi="Times New Roman" w:hint="eastAsia"/>
          <w:b/>
          <w:bCs/>
          <w:color w:val="4472C4"/>
          <w:kern w:val="0"/>
          <w:szCs w:val="24"/>
        </w:rPr>
        <w:t>年</w:t>
      </w:r>
      <w:r w:rsidR="00FA33A6">
        <w:rPr>
          <w:rFonts w:ascii="Times New Roman" w:eastAsia="標楷體" w:hAnsi="Times New Roman" w:hint="eastAsia"/>
          <w:b/>
          <w:bCs/>
          <w:color w:val="4472C4"/>
          <w:kern w:val="0"/>
          <w:szCs w:val="24"/>
        </w:rPr>
        <w:t>1</w:t>
      </w:r>
      <w:r w:rsidR="00FA33A6">
        <w:rPr>
          <w:rFonts w:ascii="Times New Roman" w:eastAsia="標楷體" w:hAnsi="Times New Roman"/>
          <w:b/>
          <w:bCs/>
          <w:color w:val="4472C4"/>
          <w:kern w:val="0"/>
          <w:szCs w:val="24"/>
        </w:rPr>
        <w:t>0</w:t>
      </w:r>
      <w:r w:rsidRPr="001A562C">
        <w:rPr>
          <w:rFonts w:ascii="Times New Roman" w:eastAsia="標楷體" w:hAnsi="Times New Roman" w:hint="eastAsia"/>
          <w:b/>
          <w:bCs/>
          <w:color w:val="4472C4"/>
          <w:kern w:val="0"/>
          <w:szCs w:val="24"/>
        </w:rPr>
        <w:t>月</w:t>
      </w:r>
      <w:r w:rsidR="00FA33A6">
        <w:rPr>
          <w:rFonts w:ascii="Times New Roman" w:eastAsia="標楷體" w:hAnsi="Times New Roman"/>
          <w:b/>
          <w:bCs/>
          <w:color w:val="4472C4"/>
          <w:kern w:val="0"/>
          <w:szCs w:val="24"/>
        </w:rPr>
        <w:t>1</w:t>
      </w:r>
      <w:r w:rsidR="00847EB3">
        <w:rPr>
          <w:rFonts w:ascii="Times New Roman" w:eastAsia="標楷體" w:hAnsi="Times New Roman" w:hint="eastAsia"/>
          <w:b/>
          <w:bCs/>
          <w:color w:val="4472C4"/>
          <w:kern w:val="0"/>
          <w:szCs w:val="24"/>
        </w:rPr>
        <w:t>5</w:t>
      </w:r>
      <w:r w:rsidRPr="001A562C">
        <w:rPr>
          <w:rFonts w:ascii="Times New Roman" w:eastAsia="標楷體" w:hAnsi="Times New Roman" w:hint="eastAsia"/>
          <w:b/>
          <w:bCs/>
          <w:color w:val="4472C4"/>
          <w:kern w:val="0"/>
          <w:szCs w:val="24"/>
        </w:rPr>
        <w:t>日前</w:t>
      </w:r>
      <w:r w:rsidR="00FA33A6">
        <w:rPr>
          <w:rFonts w:ascii="Times New Roman" w:eastAsia="標楷體" w:hAnsi="Times New Roman" w:hint="eastAsia"/>
          <w:b/>
          <w:bCs/>
          <w:color w:val="4472C4"/>
          <w:kern w:val="0"/>
          <w:szCs w:val="24"/>
        </w:rPr>
        <w:t>上</w:t>
      </w:r>
      <w:r w:rsidRPr="001A562C">
        <w:rPr>
          <w:rFonts w:ascii="Times New Roman" w:eastAsia="標楷體" w:hAnsi="Times New Roman" w:hint="eastAsia"/>
          <w:b/>
          <w:bCs/>
          <w:color w:val="4472C4"/>
          <w:kern w:val="0"/>
          <w:szCs w:val="24"/>
        </w:rPr>
        <w:t>網站</w:t>
      </w:r>
      <w:r w:rsidRPr="001A562C">
        <w:rPr>
          <w:rFonts w:ascii="Times New Roman" w:eastAsia="標楷體" w:hAnsi="Times New Roman"/>
          <w:b/>
          <w:bCs/>
          <w:color w:val="4472C4"/>
          <w:kern w:val="0"/>
          <w:szCs w:val="24"/>
        </w:rPr>
        <w:t xml:space="preserve"> </w:t>
      </w:r>
      <w:r w:rsidRPr="001A562C">
        <w:rPr>
          <w:rFonts w:ascii="Times New Roman" w:eastAsia="標楷體" w:hAnsi="Times New Roman"/>
          <w:color w:val="4472C4"/>
          <w:szCs w:val="24"/>
        </w:rPr>
        <w:t>http</w:t>
      </w:r>
      <w:r w:rsidRPr="001A562C">
        <w:rPr>
          <w:rFonts w:ascii="Times New Roman" w:eastAsia="標楷體" w:hAnsi="Times New Roman" w:hint="eastAsia"/>
          <w:color w:val="4472C4"/>
          <w:szCs w:val="24"/>
        </w:rPr>
        <w:t>：</w:t>
      </w:r>
      <w:proofErr w:type="gramStart"/>
      <w:r w:rsidRPr="001A562C">
        <w:rPr>
          <w:rFonts w:ascii="Times New Roman" w:eastAsia="標楷體" w:hAnsi="Times New Roman"/>
          <w:color w:val="4472C4"/>
          <w:szCs w:val="24"/>
        </w:rPr>
        <w:t>//www.csq.org.tw/mp.asp?mp</w:t>
      </w:r>
      <w:proofErr w:type="gramEnd"/>
      <w:r w:rsidRPr="001A562C">
        <w:rPr>
          <w:rFonts w:ascii="Times New Roman" w:eastAsia="標楷體" w:hAnsi="Times New Roman"/>
          <w:color w:val="4472C4"/>
          <w:szCs w:val="24"/>
        </w:rPr>
        <w:t>=1</w:t>
      </w:r>
      <w:r w:rsidRPr="001A562C">
        <w:rPr>
          <w:rFonts w:ascii="Times New Roman" w:eastAsia="標楷體" w:hAnsi="Times New Roman"/>
          <w:b/>
          <w:bCs/>
          <w:color w:val="4472C4"/>
          <w:kern w:val="0"/>
          <w:szCs w:val="24"/>
        </w:rPr>
        <w:t xml:space="preserve"> </w:t>
      </w:r>
      <w:r w:rsidRPr="001A562C">
        <w:rPr>
          <w:rFonts w:ascii="Times New Roman" w:eastAsia="標楷體" w:hAnsi="Times New Roman" w:hint="eastAsia"/>
          <w:b/>
          <w:bCs/>
          <w:color w:val="4472C4"/>
          <w:kern w:val="0"/>
          <w:szCs w:val="24"/>
        </w:rPr>
        <w:t>報名</w:t>
      </w:r>
      <w:r>
        <w:rPr>
          <w:rFonts w:ascii="Times New Roman" w:eastAsia="標楷體" w:hAnsi="Times New Roman"/>
          <w:kern w:val="0"/>
          <w:szCs w:val="24"/>
        </w:rPr>
        <w:t>，</w:t>
      </w:r>
      <w:r w:rsidRPr="001A562C">
        <w:rPr>
          <w:rFonts w:ascii="Times New Roman" w:eastAsia="標楷體" w:hAnsi="Times New Roman" w:hint="eastAsia"/>
          <w:kern w:val="0"/>
          <w:szCs w:val="24"/>
        </w:rPr>
        <w:t>以便儘速安排後續作業。</w:t>
      </w:r>
    </w:p>
    <w:p w:rsidR="0053374E" w:rsidRPr="001A562C" w:rsidRDefault="0053374E" w:rsidP="0053374E">
      <w:pPr>
        <w:widowControl/>
        <w:ind w:firstLineChars="750" w:firstLine="1800"/>
        <w:jc w:val="both"/>
        <w:rPr>
          <w:rFonts w:ascii="Times New Roman" w:eastAsia="標楷體" w:hAnsi="Times New Roman"/>
          <w:kern w:val="0"/>
          <w:szCs w:val="24"/>
        </w:rPr>
      </w:pPr>
    </w:p>
    <w:p w:rsidR="0053374E" w:rsidRPr="001A562C" w:rsidRDefault="0053374E" w:rsidP="0053374E">
      <w:pPr>
        <w:ind w:leftChars="354" w:left="850"/>
        <w:jc w:val="both"/>
        <w:rPr>
          <w:rFonts w:ascii="Times New Roman" w:eastAsia="標楷體" w:hAnsi="Times New Roman"/>
          <w:szCs w:val="24"/>
        </w:rPr>
      </w:pPr>
      <w:r w:rsidRPr="001A562C">
        <w:rPr>
          <w:rFonts w:ascii="Times New Roman" w:eastAsia="標楷體" w:hAnsi="Times New Roman" w:hint="eastAsia"/>
          <w:szCs w:val="24"/>
        </w:rPr>
        <w:t>順祝</w:t>
      </w:r>
      <w:r w:rsidRPr="001A562C">
        <w:rPr>
          <w:rFonts w:ascii="Times New Roman" w:eastAsia="標楷體" w:hAnsi="Times New Roman"/>
          <w:szCs w:val="24"/>
        </w:rPr>
        <w:t xml:space="preserve">  </w:t>
      </w:r>
      <w:r w:rsidRPr="001A562C">
        <w:rPr>
          <w:rFonts w:ascii="Times New Roman" w:eastAsia="標楷體" w:hAnsi="Times New Roman" w:hint="eastAsia"/>
          <w:szCs w:val="24"/>
        </w:rPr>
        <w:t>平安如意</w:t>
      </w:r>
    </w:p>
    <w:p w:rsidR="0053374E" w:rsidRPr="001A562C" w:rsidRDefault="0053374E" w:rsidP="0053374E">
      <w:pPr>
        <w:jc w:val="both"/>
        <w:rPr>
          <w:rFonts w:ascii="Times New Roman" w:eastAsia="標楷體" w:hAnsi="Times New Roman"/>
          <w:szCs w:val="24"/>
        </w:rPr>
      </w:pPr>
    </w:p>
    <w:p w:rsidR="0053374E" w:rsidRPr="001A562C" w:rsidRDefault="0053374E" w:rsidP="0053374E">
      <w:pPr>
        <w:jc w:val="both"/>
        <w:rPr>
          <w:rFonts w:ascii="Times New Roman" w:eastAsia="標楷體" w:hAnsi="Times New Roman"/>
          <w:szCs w:val="24"/>
        </w:rPr>
      </w:pPr>
      <w:r w:rsidRPr="001A562C">
        <w:rPr>
          <w:rFonts w:ascii="Times New Roman" w:eastAsia="標楷體" w:hAnsi="Times New Roman" w:hint="eastAsia"/>
          <w:szCs w:val="24"/>
        </w:rPr>
        <w:t>中華民國品質學會</w:t>
      </w:r>
      <w:r w:rsidRPr="001A562C">
        <w:rPr>
          <w:rFonts w:ascii="Times New Roman" w:eastAsia="標楷體" w:hAnsi="Times New Roman"/>
          <w:szCs w:val="24"/>
        </w:rPr>
        <w:t>\</w:t>
      </w:r>
      <w:r w:rsidRPr="001A562C">
        <w:rPr>
          <w:rFonts w:ascii="Times New Roman" w:eastAsia="標楷體" w:hAnsi="Times New Roman" w:hint="eastAsia"/>
          <w:szCs w:val="24"/>
        </w:rPr>
        <w:t>經營品質委員會執行秘書</w:t>
      </w:r>
      <w:r w:rsidRPr="001A562C">
        <w:rPr>
          <w:rFonts w:ascii="Times New Roman" w:eastAsia="標楷體" w:hAnsi="Times New Roman"/>
          <w:szCs w:val="24"/>
        </w:rPr>
        <w:t xml:space="preserve"> </w:t>
      </w:r>
      <w:r w:rsidRPr="001A562C">
        <w:rPr>
          <w:rFonts w:ascii="Times New Roman" w:eastAsia="標楷體" w:hAnsi="Times New Roman" w:hint="eastAsia"/>
          <w:szCs w:val="24"/>
        </w:rPr>
        <w:t>曾慶安</w:t>
      </w:r>
    </w:p>
    <w:p w:rsidR="00126884" w:rsidRPr="00A97825" w:rsidRDefault="0053374E" w:rsidP="00156FC0">
      <w:pPr>
        <w:widowControl/>
        <w:ind w:leftChars="295" w:left="991" w:hangingChars="118" w:hanging="283"/>
        <w:rPr>
          <w:rFonts w:ascii="Times New Roman" w:eastAsia="標楷體" w:hAnsi="Times New Roman"/>
          <w:color w:val="0000FF"/>
          <w:szCs w:val="24"/>
        </w:rPr>
      </w:pPr>
      <w:r w:rsidRPr="001A562C">
        <w:rPr>
          <w:rFonts w:ascii="Times New Roman" w:eastAsia="標楷體" w:hAnsi="Times New Roman"/>
          <w:szCs w:val="24"/>
        </w:rPr>
        <w:t>0966-678251</w:t>
      </w:r>
      <w:r>
        <w:rPr>
          <w:rFonts w:ascii="Times New Roman" w:eastAsia="標楷體" w:hAnsi="Times New Roman"/>
          <w:szCs w:val="24"/>
        </w:rPr>
        <w:t>，</w:t>
      </w:r>
      <w:r w:rsidRPr="001A562C">
        <w:rPr>
          <w:rFonts w:ascii="Times New Roman" w:eastAsia="標楷體" w:hAnsi="Times New Roman"/>
          <w:szCs w:val="24"/>
        </w:rPr>
        <w:t xml:space="preserve"> 03-5782258#31578</w:t>
      </w:r>
    </w:p>
    <w:sectPr w:rsidR="00126884" w:rsidRPr="00A97825" w:rsidSect="00847EB3">
      <w:footerReference w:type="default" r:id="rId8"/>
      <w:pgSz w:w="11906" w:h="16838"/>
      <w:pgMar w:top="1135" w:right="991" w:bottom="1135" w:left="1134" w:header="851" w:footer="5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75C" w:rsidRDefault="00CF075C" w:rsidP="002B6459">
      <w:r>
        <w:separator/>
      </w:r>
    </w:p>
  </w:endnote>
  <w:endnote w:type="continuationSeparator" w:id="0">
    <w:p w:rsidR="00CF075C" w:rsidRDefault="00CF075C" w:rsidP="002B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坊美工12">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B3" w:rsidRPr="00847EB3" w:rsidRDefault="00847EB3" w:rsidP="00847EB3">
    <w:pPr>
      <w:pStyle w:val="a8"/>
      <w:jc w:val="center"/>
      <w:rPr>
        <w:rFonts w:ascii="Times New Roman" w:eastAsia="標楷體" w:hAnsi="Times New Roman"/>
        <w:sz w:val="24"/>
      </w:rPr>
    </w:pPr>
    <w:r w:rsidRPr="00847EB3">
      <w:rPr>
        <w:rFonts w:ascii="Times New Roman" w:eastAsia="標楷體" w:hAnsi="Times New Roman"/>
        <w:sz w:val="24"/>
      </w:rPr>
      <w:fldChar w:fldCharType="begin"/>
    </w:r>
    <w:r w:rsidRPr="00847EB3">
      <w:rPr>
        <w:rFonts w:ascii="Times New Roman" w:eastAsia="標楷體" w:hAnsi="Times New Roman"/>
        <w:sz w:val="24"/>
      </w:rPr>
      <w:instrText>PAGE   \* MERGEFORMAT</w:instrText>
    </w:r>
    <w:r w:rsidRPr="00847EB3">
      <w:rPr>
        <w:rFonts w:ascii="Times New Roman" w:eastAsia="標楷體" w:hAnsi="Times New Roman"/>
        <w:sz w:val="24"/>
      </w:rPr>
      <w:fldChar w:fldCharType="separate"/>
    </w:r>
    <w:r w:rsidRPr="00847EB3">
      <w:rPr>
        <w:rFonts w:ascii="Times New Roman" w:eastAsia="標楷體" w:hAnsi="Times New Roman"/>
        <w:sz w:val="24"/>
        <w:lang w:val="zh-TW" w:eastAsia="zh-TW"/>
      </w:rPr>
      <w:t>2</w:t>
    </w:r>
    <w:r w:rsidRPr="00847EB3">
      <w:rPr>
        <w:rFonts w:ascii="Times New Roman" w:eastAsia="標楷體" w:hAnsi="Times New Roman"/>
        <w:sz w:val="24"/>
      </w:rPr>
      <w:fldChar w:fldCharType="end"/>
    </w:r>
    <w:r w:rsidRPr="00847EB3">
      <w:rPr>
        <w:rFonts w:ascii="Times New Roman" w:eastAsia="標楷體" w:hAnsi="Times New Roman" w:hint="eastAsia"/>
        <w:sz w:val="24"/>
        <w:lang w:eastAsia="zh-TW"/>
      </w:rPr>
      <w:t>/</w:t>
    </w:r>
    <w:r w:rsidRPr="00847EB3">
      <w:rPr>
        <w:rFonts w:ascii="Times New Roman" w:eastAsia="標楷體" w:hAnsi="Times New Roman"/>
        <w:sz w:val="24"/>
      </w:rPr>
      <w:fldChar w:fldCharType="begin"/>
    </w:r>
    <w:r w:rsidRPr="00847EB3">
      <w:rPr>
        <w:rFonts w:ascii="Times New Roman" w:eastAsia="標楷體" w:hAnsi="Times New Roman"/>
        <w:sz w:val="24"/>
      </w:rPr>
      <w:instrText xml:space="preserve"> NUMPAGES   \* MERGEFORMAT </w:instrText>
    </w:r>
    <w:r w:rsidRPr="00847EB3">
      <w:rPr>
        <w:rFonts w:ascii="Times New Roman" w:eastAsia="標楷體" w:hAnsi="Times New Roman"/>
        <w:sz w:val="24"/>
      </w:rPr>
      <w:fldChar w:fldCharType="separate"/>
    </w:r>
    <w:r w:rsidRPr="00847EB3">
      <w:rPr>
        <w:rFonts w:ascii="Times New Roman" w:eastAsia="標楷體" w:hAnsi="Times New Roman"/>
        <w:noProof/>
        <w:sz w:val="24"/>
      </w:rPr>
      <w:t>5</w:t>
    </w:r>
    <w:r w:rsidRPr="00847EB3">
      <w:rPr>
        <w:rFonts w:ascii="Times New Roman" w:eastAsia="標楷體"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75C" w:rsidRDefault="00CF075C" w:rsidP="002B6459">
      <w:r>
        <w:separator/>
      </w:r>
    </w:p>
  </w:footnote>
  <w:footnote w:type="continuationSeparator" w:id="0">
    <w:p w:rsidR="00CF075C" w:rsidRDefault="00CF075C" w:rsidP="002B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A07"/>
    <w:multiLevelType w:val="hybridMultilevel"/>
    <w:tmpl w:val="F15A9FA4"/>
    <w:lvl w:ilvl="0" w:tplc="51E2ABD0">
      <w:start w:val="1"/>
      <w:numFmt w:val="decimal"/>
      <w:lvlText w:val="%1)"/>
      <w:lvlJc w:val="left"/>
      <w:pPr>
        <w:ind w:left="802" w:hanging="405"/>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 w15:restartNumberingAfterBreak="0">
    <w:nsid w:val="0E5C17EB"/>
    <w:multiLevelType w:val="hybridMultilevel"/>
    <w:tmpl w:val="9E2C7118"/>
    <w:lvl w:ilvl="0" w:tplc="0C3E2782">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235DA6"/>
    <w:multiLevelType w:val="hybridMultilevel"/>
    <w:tmpl w:val="C1402ABA"/>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39E7A48"/>
    <w:multiLevelType w:val="hybridMultilevel"/>
    <w:tmpl w:val="406CFFF4"/>
    <w:lvl w:ilvl="0" w:tplc="1C683A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A8A0065"/>
    <w:multiLevelType w:val="hybridMultilevel"/>
    <w:tmpl w:val="BF28E50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F7A67CB"/>
    <w:multiLevelType w:val="hybridMultilevel"/>
    <w:tmpl w:val="C142B6F8"/>
    <w:lvl w:ilvl="0" w:tplc="0FA8E2B4">
      <w:start w:val="1"/>
      <w:numFmt w:val="decimal"/>
      <w:lvlText w:val="3-%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F1655D7"/>
    <w:multiLevelType w:val="hybridMultilevel"/>
    <w:tmpl w:val="3550A15E"/>
    <w:lvl w:ilvl="0" w:tplc="8140DA32">
      <w:start w:val="1"/>
      <w:numFmt w:val="decimal"/>
      <w:lvlText w:val="%1."/>
      <w:lvlJc w:val="left"/>
      <w:pPr>
        <w:ind w:left="757" w:hanging="360"/>
      </w:pPr>
      <w:rPr>
        <w:rFonts w:hint="default"/>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7" w15:restartNumberingAfterBreak="0">
    <w:nsid w:val="55D63797"/>
    <w:multiLevelType w:val="hybridMultilevel"/>
    <w:tmpl w:val="2534C0F2"/>
    <w:lvl w:ilvl="0" w:tplc="8140DA32">
      <w:start w:val="1"/>
      <w:numFmt w:val="decimal"/>
      <w:lvlText w:val="%1."/>
      <w:lvlJc w:val="left"/>
      <w:pPr>
        <w:ind w:left="75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F17F30"/>
    <w:multiLevelType w:val="hybridMultilevel"/>
    <w:tmpl w:val="FFEC9C06"/>
    <w:lvl w:ilvl="0" w:tplc="FFC273A6">
      <w:start w:val="1"/>
      <w:numFmt w:val="decimal"/>
      <w:lvlText w:val="%1)"/>
      <w:lvlJc w:val="left"/>
      <w:pPr>
        <w:ind w:left="360" w:hanging="360"/>
      </w:pPr>
      <w:rPr>
        <w:rFonts w:ascii="Times New Roman" w:eastAsia="Times New Roman" w:hAnsi="Times New Roman"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A368FB"/>
    <w:multiLevelType w:val="hybridMultilevel"/>
    <w:tmpl w:val="D7D22342"/>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7A70DFD"/>
    <w:multiLevelType w:val="hybridMultilevel"/>
    <w:tmpl w:val="8A36DB20"/>
    <w:lvl w:ilvl="0" w:tplc="53E8425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6"/>
  </w:num>
  <w:num w:numId="4">
    <w:abstractNumId w:val="7"/>
  </w:num>
  <w:num w:numId="5">
    <w:abstractNumId w:val="8"/>
  </w:num>
  <w:num w:numId="6">
    <w:abstractNumId w:val="9"/>
  </w:num>
  <w:num w:numId="7">
    <w:abstractNumId w:val="1"/>
  </w:num>
  <w:num w:numId="8">
    <w:abstractNumId w:val="4"/>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54"/>
    <w:rsid w:val="00007860"/>
    <w:rsid w:val="00013B8B"/>
    <w:rsid w:val="00023862"/>
    <w:rsid w:val="0003416C"/>
    <w:rsid w:val="00040C6B"/>
    <w:rsid w:val="00065B89"/>
    <w:rsid w:val="00086C54"/>
    <w:rsid w:val="000A11CB"/>
    <w:rsid w:val="000A23A7"/>
    <w:rsid w:val="000B1662"/>
    <w:rsid w:val="000C17FD"/>
    <w:rsid w:val="000D69C2"/>
    <w:rsid w:val="000D716B"/>
    <w:rsid w:val="000E234A"/>
    <w:rsid w:val="00124569"/>
    <w:rsid w:val="00125368"/>
    <w:rsid w:val="00126884"/>
    <w:rsid w:val="00142B79"/>
    <w:rsid w:val="00154D02"/>
    <w:rsid w:val="00156FC0"/>
    <w:rsid w:val="001623AD"/>
    <w:rsid w:val="00165EF1"/>
    <w:rsid w:val="001760FF"/>
    <w:rsid w:val="00190292"/>
    <w:rsid w:val="001920ED"/>
    <w:rsid w:val="001B54CB"/>
    <w:rsid w:val="001C3265"/>
    <w:rsid w:val="001E731D"/>
    <w:rsid w:val="001F0588"/>
    <w:rsid w:val="002016DC"/>
    <w:rsid w:val="00222779"/>
    <w:rsid w:val="00230EF9"/>
    <w:rsid w:val="002376C8"/>
    <w:rsid w:val="00265FD7"/>
    <w:rsid w:val="00291A32"/>
    <w:rsid w:val="002B6459"/>
    <w:rsid w:val="002B6E85"/>
    <w:rsid w:val="002C5B83"/>
    <w:rsid w:val="00321CED"/>
    <w:rsid w:val="00324E63"/>
    <w:rsid w:val="00325E03"/>
    <w:rsid w:val="003310CF"/>
    <w:rsid w:val="00340AC0"/>
    <w:rsid w:val="003700A1"/>
    <w:rsid w:val="00370D39"/>
    <w:rsid w:val="003730A1"/>
    <w:rsid w:val="003A141A"/>
    <w:rsid w:val="003B32B7"/>
    <w:rsid w:val="003B4508"/>
    <w:rsid w:val="003C6A92"/>
    <w:rsid w:val="003D6E8B"/>
    <w:rsid w:val="004106A9"/>
    <w:rsid w:val="0043516F"/>
    <w:rsid w:val="00441225"/>
    <w:rsid w:val="0047278B"/>
    <w:rsid w:val="00473334"/>
    <w:rsid w:val="00482FA6"/>
    <w:rsid w:val="0048470D"/>
    <w:rsid w:val="004A6EDF"/>
    <w:rsid w:val="004C2B22"/>
    <w:rsid w:val="004C5009"/>
    <w:rsid w:val="004E215D"/>
    <w:rsid w:val="004E2749"/>
    <w:rsid w:val="004E617B"/>
    <w:rsid w:val="004F0084"/>
    <w:rsid w:val="004F6617"/>
    <w:rsid w:val="00515535"/>
    <w:rsid w:val="0053374E"/>
    <w:rsid w:val="00553A28"/>
    <w:rsid w:val="0056761F"/>
    <w:rsid w:val="00573FA5"/>
    <w:rsid w:val="005A7361"/>
    <w:rsid w:val="005C21DB"/>
    <w:rsid w:val="005C494B"/>
    <w:rsid w:val="005C71A9"/>
    <w:rsid w:val="005F715E"/>
    <w:rsid w:val="006111C4"/>
    <w:rsid w:val="006118BC"/>
    <w:rsid w:val="0063251D"/>
    <w:rsid w:val="006329AC"/>
    <w:rsid w:val="00634D94"/>
    <w:rsid w:val="00642FA0"/>
    <w:rsid w:val="006668A4"/>
    <w:rsid w:val="00674BE3"/>
    <w:rsid w:val="006A10BF"/>
    <w:rsid w:val="006A32BD"/>
    <w:rsid w:val="006A41B5"/>
    <w:rsid w:val="006B1CC8"/>
    <w:rsid w:val="006B3078"/>
    <w:rsid w:val="006E248D"/>
    <w:rsid w:val="006F10EF"/>
    <w:rsid w:val="006F68BB"/>
    <w:rsid w:val="00700EB7"/>
    <w:rsid w:val="00713D67"/>
    <w:rsid w:val="007274BC"/>
    <w:rsid w:val="00763DE0"/>
    <w:rsid w:val="00765384"/>
    <w:rsid w:val="00777593"/>
    <w:rsid w:val="007B43EF"/>
    <w:rsid w:val="007D0AC3"/>
    <w:rsid w:val="007D0B2D"/>
    <w:rsid w:val="007E178A"/>
    <w:rsid w:val="008016B0"/>
    <w:rsid w:val="00804AAC"/>
    <w:rsid w:val="0080608B"/>
    <w:rsid w:val="008127BE"/>
    <w:rsid w:val="00847EB3"/>
    <w:rsid w:val="00852C16"/>
    <w:rsid w:val="00854D39"/>
    <w:rsid w:val="00856135"/>
    <w:rsid w:val="00874B96"/>
    <w:rsid w:val="008B520C"/>
    <w:rsid w:val="008B6055"/>
    <w:rsid w:val="008E47E2"/>
    <w:rsid w:val="008F124B"/>
    <w:rsid w:val="00915529"/>
    <w:rsid w:val="009175C6"/>
    <w:rsid w:val="00937070"/>
    <w:rsid w:val="00937185"/>
    <w:rsid w:val="00957A98"/>
    <w:rsid w:val="00987A1B"/>
    <w:rsid w:val="009B5CB5"/>
    <w:rsid w:val="009D16F0"/>
    <w:rsid w:val="009E3CE0"/>
    <w:rsid w:val="009E6020"/>
    <w:rsid w:val="00A2575C"/>
    <w:rsid w:val="00A26F7A"/>
    <w:rsid w:val="00A32844"/>
    <w:rsid w:val="00A36BCC"/>
    <w:rsid w:val="00A45331"/>
    <w:rsid w:val="00A4703E"/>
    <w:rsid w:val="00A65615"/>
    <w:rsid w:val="00A8250B"/>
    <w:rsid w:val="00A96054"/>
    <w:rsid w:val="00A97825"/>
    <w:rsid w:val="00AD3956"/>
    <w:rsid w:val="00AF5D58"/>
    <w:rsid w:val="00B040D8"/>
    <w:rsid w:val="00B14C1A"/>
    <w:rsid w:val="00B41063"/>
    <w:rsid w:val="00B460C4"/>
    <w:rsid w:val="00B66B42"/>
    <w:rsid w:val="00B75693"/>
    <w:rsid w:val="00B77196"/>
    <w:rsid w:val="00B9276F"/>
    <w:rsid w:val="00BA6304"/>
    <w:rsid w:val="00BA7AA8"/>
    <w:rsid w:val="00BE5114"/>
    <w:rsid w:val="00BE78AA"/>
    <w:rsid w:val="00BF43AF"/>
    <w:rsid w:val="00C21811"/>
    <w:rsid w:val="00C404C2"/>
    <w:rsid w:val="00C45A75"/>
    <w:rsid w:val="00C45BD5"/>
    <w:rsid w:val="00C52741"/>
    <w:rsid w:val="00C70F3B"/>
    <w:rsid w:val="00CC3EB1"/>
    <w:rsid w:val="00CC55B7"/>
    <w:rsid w:val="00CC73DE"/>
    <w:rsid w:val="00CE0727"/>
    <w:rsid w:val="00CE676E"/>
    <w:rsid w:val="00CF075C"/>
    <w:rsid w:val="00CF525B"/>
    <w:rsid w:val="00D04942"/>
    <w:rsid w:val="00D1524F"/>
    <w:rsid w:val="00D23AF4"/>
    <w:rsid w:val="00D23D2D"/>
    <w:rsid w:val="00D2415D"/>
    <w:rsid w:val="00D40930"/>
    <w:rsid w:val="00D6588D"/>
    <w:rsid w:val="00D80306"/>
    <w:rsid w:val="00D92E98"/>
    <w:rsid w:val="00D956C3"/>
    <w:rsid w:val="00DC7961"/>
    <w:rsid w:val="00DD05D6"/>
    <w:rsid w:val="00DE0042"/>
    <w:rsid w:val="00DE131A"/>
    <w:rsid w:val="00DE5EAF"/>
    <w:rsid w:val="00DE732D"/>
    <w:rsid w:val="00E01005"/>
    <w:rsid w:val="00E01ED3"/>
    <w:rsid w:val="00E07DD4"/>
    <w:rsid w:val="00E10FD7"/>
    <w:rsid w:val="00E23CD0"/>
    <w:rsid w:val="00E53817"/>
    <w:rsid w:val="00E576FF"/>
    <w:rsid w:val="00E85E0C"/>
    <w:rsid w:val="00EB275E"/>
    <w:rsid w:val="00EE0B88"/>
    <w:rsid w:val="00F1148A"/>
    <w:rsid w:val="00F31DCB"/>
    <w:rsid w:val="00F52C4B"/>
    <w:rsid w:val="00FA33A6"/>
    <w:rsid w:val="00FA3FA9"/>
    <w:rsid w:val="00FA4AB9"/>
    <w:rsid w:val="00FB2846"/>
    <w:rsid w:val="00FB34F3"/>
    <w:rsid w:val="00FF1428"/>
    <w:rsid w:val="00FF18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182911-89D4-467C-BE64-4C70BBEC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18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96054"/>
    <w:rPr>
      <w:b/>
      <w:bCs/>
    </w:rPr>
  </w:style>
  <w:style w:type="character" w:styleId="a4">
    <w:name w:val="Hyperlink"/>
    <w:uiPriority w:val="99"/>
    <w:unhideWhenUsed/>
    <w:rsid w:val="00A96054"/>
    <w:rPr>
      <w:color w:val="0000FF"/>
      <w:u w:val="single"/>
    </w:rPr>
  </w:style>
  <w:style w:type="paragraph" w:customStyle="1" w:styleId="yiv169914544msonormal">
    <w:name w:val="yiv169914544msonormal"/>
    <w:basedOn w:val="a"/>
    <w:rsid w:val="00A96054"/>
    <w:pPr>
      <w:widowControl/>
      <w:spacing w:before="100" w:beforeAutospacing="1" w:after="100" w:afterAutospacing="1"/>
    </w:pPr>
    <w:rPr>
      <w:rFonts w:ascii="新細明體" w:hAnsi="新細明體" w:cs="新細明體"/>
      <w:kern w:val="0"/>
      <w:szCs w:val="24"/>
    </w:rPr>
  </w:style>
  <w:style w:type="paragraph" w:customStyle="1" w:styleId="yiv169914544msolistparagraph">
    <w:name w:val="yiv169914544msolistparagraph"/>
    <w:basedOn w:val="a"/>
    <w:rsid w:val="00A96054"/>
    <w:pPr>
      <w:widowControl/>
      <w:spacing w:before="100" w:beforeAutospacing="1" w:after="100" w:afterAutospacing="1"/>
    </w:pPr>
    <w:rPr>
      <w:rFonts w:ascii="新細明體" w:hAnsi="新細明體" w:cs="新細明體"/>
      <w:kern w:val="0"/>
      <w:szCs w:val="24"/>
    </w:rPr>
  </w:style>
  <w:style w:type="paragraph" w:styleId="a5">
    <w:name w:val="List Paragraph"/>
    <w:basedOn w:val="a"/>
    <w:uiPriority w:val="34"/>
    <w:qFormat/>
    <w:rsid w:val="00A96054"/>
    <w:pPr>
      <w:ind w:leftChars="200" w:left="480"/>
    </w:pPr>
  </w:style>
  <w:style w:type="paragraph" w:styleId="a6">
    <w:name w:val="header"/>
    <w:basedOn w:val="a"/>
    <w:link w:val="a7"/>
    <w:uiPriority w:val="99"/>
    <w:unhideWhenUsed/>
    <w:rsid w:val="002B6459"/>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2B6459"/>
    <w:rPr>
      <w:sz w:val="20"/>
      <w:szCs w:val="20"/>
    </w:rPr>
  </w:style>
  <w:style w:type="paragraph" w:styleId="a8">
    <w:name w:val="footer"/>
    <w:basedOn w:val="a"/>
    <w:link w:val="a9"/>
    <w:uiPriority w:val="99"/>
    <w:unhideWhenUsed/>
    <w:rsid w:val="002B6459"/>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2B6459"/>
    <w:rPr>
      <w:sz w:val="20"/>
      <w:szCs w:val="20"/>
    </w:rPr>
  </w:style>
  <w:style w:type="paragraph" w:styleId="Web">
    <w:name w:val="Normal (Web)"/>
    <w:basedOn w:val="a"/>
    <w:uiPriority w:val="99"/>
    <w:semiHidden/>
    <w:unhideWhenUsed/>
    <w:rsid w:val="00B14C1A"/>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8B6055"/>
  </w:style>
  <w:style w:type="table" w:styleId="aa">
    <w:name w:val="Table Grid"/>
    <w:basedOn w:val="a1"/>
    <w:rsid w:val="00AF5D5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1272">
      <w:bodyDiv w:val="1"/>
      <w:marLeft w:val="0"/>
      <w:marRight w:val="0"/>
      <w:marTop w:val="0"/>
      <w:marBottom w:val="0"/>
      <w:divBdr>
        <w:top w:val="none" w:sz="0" w:space="0" w:color="auto"/>
        <w:left w:val="none" w:sz="0" w:space="0" w:color="auto"/>
        <w:bottom w:val="none" w:sz="0" w:space="0" w:color="auto"/>
        <w:right w:val="none" w:sz="0" w:space="0" w:color="auto"/>
      </w:divBdr>
    </w:div>
    <w:div w:id="262420952">
      <w:bodyDiv w:val="1"/>
      <w:marLeft w:val="0"/>
      <w:marRight w:val="0"/>
      <w:marTop w:val="0"/>
      <w:marBottom w:val="0"/>
      <w:divBdr>
        <w:top w:val="none" w:sz="0" w:space="0" w:color="auto"/>
        <w:left w:val="none" w:sz="0" w:space="0" w:color="auto"/>
        <w:bottom w:val="none" w:sz="0" w:space="0" w:color="auto"/>
        <w:right w:val="none" w:sz="0" w:space="0" w:color="auto"/>
      </w:divBdr>
    </w:div>
    <w:div w:id="281691566">
      <w:bodyDiv w:val="1"/>
      <w:marLeft w:val="0"/>
      <w:marRight w:val="0"/>
      <w:marTop w:val="0"/>
      <w:marBottom w:val="0"/>
      <w:divBdr>
        <w:top w:val="none" w:sz="0" w:space="0" w:color="auto"/>
        <w:left w:val="none" w:sz="0" w:space="0" w:color="auto"/>
        <w:bottom w:val="none" w:sz="0" w:space="0" w:color="auto"/>
        <w:right w:val="none" w:sz="0" w:space="0" w:color="auto"/>
      </w:divBdr>
    </w:div>
    <w:div w:id="325861764">
      <w:bodyDiv w:val="1"/>
      <w:marLeft w:val="0"/>
      <w:marRight w:val="0"/>
      <w:marTop w:val="0"/>
      <w:marBottom w:val="0"/>
      <w:divBdr>
        <w:top w:val="none" w:sz="0" w:space="0" w:color="auto"/>
        <w:left w:val="none" w:sz="0" w:space="0" w:color="auto"/>
        <w:bottom w:val="none" w:sz="0" w:space="0" w:color="auto"/>
        <w:right w:val="none" w:sz="0" w:space="0" w:color="auto"/>
      </w:divBdr>
    </w:div>
    <w:div w:id="502203161">
      <w:bodyDiv w:val="1"/>
      <w:marLeft w:val="0"/>
      <w:marRight w:val="0"/>
      <w:marTop w:val="0"/>
      <w:marBottom w:val="0"/>
      <w:divBdr>
        <w:top w:val="none" w:sz="0" w:space="0" w:color="auto"/>
        <w:left w:val="none" w:sz="0" w:space="0" w:color="auto"/>
        <w:bottom w:val="none" w:sz="0" w:space="0" w:color="auto"/>
        <w:right w:val="none" w:sz="0" w:space="0" w:color="auto"/>
      </w:divBdr>
    </w:div>
    <w:div w:id="892735125">
      <w:bodyDiv w:val="1"/>
      <w:marLeft w:val="0"/>
      <w:marRight w:val="0"/>
      <w:marTop w:val="0"/>
      <w:marBottom w:val="0"/>
      <w:divBdr>
        <w:top w:val="none" w:sz="0" w:space="0" w:color="auto"/>
        <w:left w:val="none" w:sz="0" w:space="0" w:color="auto"/>
        <w:bottom w:val="none" w:sz="0" w:space="0" w:color="auto"/>
        <w:right w:val="none" w:sz="0" w:space="0" w:color="auto"/>
      </w:divBdr>
    </w:div>
    <w:div w:id="967050215">
      <w:bodyDiv w:val="1"/>
      <w:marLeft w:val="0"/>
      <w:marRight w:val="0"/>
      <w:marTop w:val="0"/>
      <w:marBottom w:val="0"/>
      <w:divBdr>
        <w:top w:val="none" w:sz="0" w:space="0" w:color="auto"/>
        <w:left w:val="none" w:sz="0" w:space="0" w:color="auto"/>
        <w:bottom w:val="none" w:sz="0" w:space="0" w:color="auto"/>
        <w:right w:val="none" w:sz="0" w:space="0" w:color="auto"/>
      </w:divBdr>
    </w:div>
    <w:div w:id="1485464088">
      <w:bodyDiv w:val="1"/>
      <w:marLeft w:val="0"/>
      <w:marRight w:val="0"/>
      <w:marTop w:val="0"/>
      <w:marBottom w:val="0"/>
      <w:divBdr>
        <w:top w:val="none" w:sz="0" w:space="0" w:color="auto"/>
        <w:left w:val="none" w:sz="0" w:space="0" w:color="auto"/>
        <w:bottom w:val="none" w:sz="0" w:space="0" w:color="auto"/>
        <w:right w:val="none" w:sz="0" w:space="0" w:color="auto"/>
      </w:divBdr>
    </w:div>
    <w:div w:id="1521162480">
      <w:bodyDiv w:val="1"/>
      <w:marLeft w:val="0"/>
      <w:marRight w:val="0"/>
      <w:marTop w:val="0"/>
      <w:marBottom w:val="0"/>
      <w:divBdr>
        <w:top w:val="none" w:sz="0" w:space="0" w:color="auto"/>
        <w:left w:val="none" w:sz="0" w:space="0" w:color="auto"/>
        <w:bottom w:val="none" w:sz="0" w:space="0" w:color="auto"/>
        <w:right w:val="none" w:sz="0" w:space="0" w:color="auto"/>
      </w:divBdr>
      <w:divsChild>
        <w:div w:id="4674125">
          <w:marLeft w:val="0"/>
          <w:marRight w:val="0"/>
          <w:marTop w:val="0"/>
          <w:marBottom w:val="0"/>
          <w:divBdr>
            <w:top w:val="none" w:sz="0" w:space="0" w:color="auto"/>
            <w:left w:val="none" w:sz="0" w:space="0" w:color="auto"/>
            <w:bottom w:val="none" w:sz="0" w:space="0" w:color="auto"/>
            <w:right w:val="none" w:sz="0" w:space="0" w:color="auto"/>
          </w:divBdr>
        </w:div>
        <w:div w:id="31733202">
          <w:marLeft w:val="0"/>
          <w:marRight w:val="0"/>
          <w:marTop w:val="0"/>
          <w:marBottom w:val="0"/>
          <w:divBdr>
            <w:top w:val="none" w:sz="0" w:space="0" w:color="auto"/>
            <w:left w:val="none" w:sz="0" w:space="0" w:color="auto"/>
            <w:bottom w:val="none" w:sz="0" w:space="0" w:color="auto"/>
            <w:right w:val="none" w:sz="0" w:space="0" w:color="auto"/>
          </w:divBdr>
        </w:div>
        <w:div w:id="375354657">
          <w:marLeft w:val="0"/>
          <w:marRight w:val="0"/>
          <w:marTop w:val="0"/>
          <w:marBottom w:val="0"/>
          <w:divBdr>
            <w:top w:val="none" w:sz="0" w:space="0" w:color="auto"/>
            <w:left w:val="none" w:sz="0" w:space="0" w:color="auto"/>
            <w:bottom w:val="none" w:sz="0" w:space="0" w:color="auto"/>
            <w:right w:val="none" w:sz="0" w:space="0" w:color="auto"/>
          </w:divBdr>
        </w:div>
        <w:div w:id="420417556">
          <w:marLeft w:val="0"/>
          <w:marRight w:val="0"/>
          <w:marTop w:val="0"/>
          <w:marBottom w:val="0"/>
          <w:divBdr>
            <w:top w:val="none" w:sz="0" w:space="0" w:color="auto"/>
            <w:left w:val="none" w:sz="0" w:space="0" w:color="auto"/>
            <w:bottom w:val="none" w:sz="0" w:space="0" w:color="auto"/>
            <w:right w:val="none" w:sz="0" w:space="0" w:color="auto"/>
          </w:divBdr>
          <w:divsChild>
            <w:div w:id="1936400513">
              <w:marLeft w:val="0"/>
              <w:marRight w:val="0"/>
              <w:marTop w:val="0"/>
              <w:marBottom w:val="0"/>
              <w:divBdr>
                <w:top w:val="none" w:sz="0" w:space="0" w:color="auto"/>
                <w:left w:val="none" w:sz="0" w:space="0" w:color="auto"/>
                <w:bottom w:val="none" w:sz="0" w:space="0" w:color="auto"/>
                <w:right w:val="none" w:sz="0" w:space="0" w:color="auto"/>
              </w:divBdr>
              <w:divsChild>
                <w:div w:id="18567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8975">
          <w:marLeft w:val="0"/>
          <w:marRight w:val="0"/>
          <w:marTop w:val="0"/>
          <w:marBottom w:val="0"/>
          <w:divBdr>
            <w:top w:val="none" w:sz="0" w:space="0" w:color="auto"/>
            <w:left w:val="none" w:sz="0" w:space="0" w:color="auto"/>
            <w:bottom w:val="none" w:sz="0" w:space="0" w:color="auto"/>
            <w:right w:val="none" w:sz="0" w:space="0" w:color="auto"/>
          </w:divBdr>
        </w:div>
        <w:div w:id="799571916">
          <w:marLeft w:val="0"/>
          <w:marRight w:val="0"/>
          <w:marTop w:val="0"/>
          <w:marBottom w:val="0"/>
          <w:divBdr>
            <w:top w:val="none" w:sz="0" w:space="0" w:color="auto"/>
            <w:left w:val="none" w:sz="0" w:space="0" w:color="auto"/>
            <w:bottom w:val="none" w:sz="0" w:space="0" w:color="auto"/>
            <w:right w:val="none" w:sz="0" w:space="0" w:color="auto"/>
          </w:divBdr>
        </w:div>
        <w:div w:id="1274676712">
          <w:marLeft w:val="0"/>
          <w:marRight w:val="0"/>
          <w:marTop w:val="0"/>
          <w:marBottom w:val="0"/>
          <w:divBdr>
            <w:top w:val="none" w:sz="0" w:space="0" w:color="auto"/>
            <w:left w:val="none" w:sz="0" w:space="0" w:color="auto"/>
            <w:bottom w:val="none" w:sz="0" w:space="0" w:color="auto"/>
            <w:right w:val="none" w:sz="0" w:space="0" w:color="auto"/>
          </w:divBdr>
        </w:div>
        <w:div w:id="1648050604">
          <w:marLeft w:val="0"/>
          <w:marRight w:val="0"/>
          <w:marTop w:val="0"/>
          <w:marBottom w:val="0"/>
          <w:divBdr>
            <w:top w:val="none" w:sz="0" w:space="0" w:color="auto"/>
            <w:left w:val="none" w:sz="0" w:space="0" w:color="auto"/>
            <w:bottom w:val="none" w:sz="0" w:space="0" w:color="auto"/>
            <w:right w:val="none" w:sz="0" w:space="0" w:color="auto"/>
          </w:divBdr>
        </w:div>
        <w:div w:id="1987195833">
          <w:marLeft w:val="0"/>
          <w:marRight w:val="0"/>
          <w:marTop w:val="0"/>
          <w:marBottom w:val="0"/>
          <w:divBdr>
            <w:top w:val="none" w:sz="0" w:space="0" w:color="auto"/>
            <w:left w:val="none" w:sz="0" w:space="0" w:color="auto"/>
            <w:bottom w:val="none" w:sz="0" w:space="0" w:color="auto"/>
            <w:right w:val="none" w:sz="0" w:space="0" w:color="auto"/>
          </w:divBdr>
        </w:div>
      </w:divsChild>
    </w:div>
    <w:div w:id="1772386832">
      <w:bodyDiv w:val="1"/>
      <w:marLeft w:val="0"/>
      <w:marRight w:val="0"/>
      <w:marTop w:val="0"/>
      <w:marBottom w:val="0"/>
      <w:divBdr>
        <w:top w:val="none" w:sz="0" w:space="0" w:color="auto"/>
        <w:left w:val="none" w:sz="0" w:space="0" w:color="auto"/>
        <w:bottom w:val="none" w:sz="0" w:space="0" w:color="auto"/>
        <w:right w:val="none" w:sz="0" w:space="0" w:color="auto"/>
      </w:divBdr>
    </w:div>
    <w:div w:id="1820879098">
      <w:bodyDiv w:val="1"/>
      <w:marLeft w:val="0"/>
      <w:marRight w:val="0"/>
      <w:marTop w:val="0"/>
      <w:marBottom w:val="0"/>
      <w:divBdr>
        <w:top w:val="none" w:sz="0" w:space="0" w:color="auto"/>
        <w:left w:val="none" w:sz="0" w:space="0" w:color="auto"/>
        <w:bottom w:val="none" w:sz="0" w:space="0" w:color="auto"/>
        <w:right w:val="none" w:sz="0" w:space="0" w:color="auto"/>
      </w:divBdr>
    </w:div>
    <w:div w:id="1842357763">
      <w:bodyDiv w:val="1"/>
      <w:marLeft w:val="0"/>
      <w:marRight w:val="0"/>
      <w:marTop w:val="0"/>
      <w:marBottom w:val="0"/>
      <w:divBdr>
        <w:top w:val="none" w:sz="0" w:space="0" w:color="auto"/>
        <w:left w:val="none" w:sz="0" w:space="0" w:color="auto"/>
        <w:bottom w:val="none" w:sz="0" w:space="0" w:color="auto"/>
        <w:right w:val="none" w:sz="0" w:space="0" w:color="auto"/>
      </w:divBdr>
    </w:div>
    <w:div w:id="1867281638">
      <w:bodyDiv w:val="1"/>
      <w:marLeft w:val="0"/>
      <w:marRight w:val="0"/>
      <w:marTop w:val="0"/>
      <w:marBottom w:val="0"/>
      <w:divBdr>
        <w:top w:val="none" w:sz="0" w:space="0" w:color="auto"/>
        <w:left w:val="none" w:sz="0" w:space="0" w:color="auto"/>
        <w:bottom w:val="none" w:sz="0" w:space="0" w:color="auto"/>
        <w:right w:val="none" w:sz="0" w:space="0" w:color="auto"/>
      </w:divBdr>
    </w:div>
    <w:div w:id="1923367025">
      <w:bodyDiv w:val="1"/>
      <w:marLeft w:val="0"/>
      <w:marRight w:val="0"/>
      <w:marTop w:val="0"/>
      <w:marBottom w:val="0"/>
      <w:divBdr>
        <w:top w:val="none" w:sz="0" w:space="0" w:color="auto"/>
        <w:left w:val="none" w:sz="0" w:space="0" w:color="auto"/>
        <w:bottom w:val="none" w:sz="0" w:space="0" w:color="auto"/>
        <w:right w:val="none" w:sz="0" w:space="0" w:color="auto"/>
      </w:divBdr>
    </w:div>
    <w:div w:id="20535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PureXP</dc:creator>
  <cp:keywords/>
  <cp:lastModifiedBy>蔡宜均</cp:lastModifiedBy>
  <cp:revision>2</cp:revision>
  <cp:lastPrinted>2012-03-26T00:57:00Z</cp:lastPrinted>
  <dcterms:created xsi:type="dcterms:W3CDTF">2018-09-18T01:46:00Z</dcterms:created>
  <dcterms:modified xsi:type="dcterms:W3CDTF">2018-09-18T01:46:00Z</dcterms:modified>
</cp:coreProperties>
</file>