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D9" w:rsidRDefault="00CC13D9" w:rsidP="00CC13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中華民國品質學會「課程規劃委員會」組織簡則</w:t>
      </w:r>
      <w:bookmarkStart w:id="0" w:name="_GoBack"/>
      <w:bookmarkEnd w:id="0"/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日第</w:t>
      </w:r>
      <w:r>
        <w:rPr>
          <w:rFonts w:hint="eastAsia"/>
        </w:rPr>
        <w:t>41</w:t>
      </w:r>
      <w:r>
        <w:rPr>
          <w:rFonts w:hint="eastAsia"/>
        </w:rPr>
        <w:t>屆第</w:t>
      </w:r>
      <w:r>
        <w:rPr>
          <w:rFonts w:hint="eastAsia"/>
        </w:rPr>
        <w:t>2</w:t>
      </w:r>
      <w:r>
        <w:rPr>
          <w:rFonts w:hint="eastAsia"/>
        </w:rPr>
        <w:t>次理監事聯席會議制定通過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一、本簡則依據本學會</w:t>
      </w:r>
      <w:proofErr w:type="gramStart"/>
      <w:r>
        <w:rPr>
          <w:rFonts w:hint="eastAsia"/>
        </w:rPr>
        <w:t>章程第廿三條</w:t>
      </w:r>
      <w:proofErr w:type="gramEnd"/>
      <w:r>
        <w:rPr>
          <w:rFonts w:hint="eastAsia"/>
        </w:rPr>
        <w:t>訂定之。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二、本委員會之任務如下：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規劃品質課程與方向。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審核品質課程之大綱及內容。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檢討品質課程架構。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其他品質課程規劃相關事宜。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三、本委員會置主任委員一人，由理事長提名經理事會通過後聘任，委員由主任委員遴選後請理事長聘任，人數以十人為限，渠等應為本學會會員，任期不得超過</w:t>
      </w:r>
      <w:proofErr w:type="gramStart"/>
      <w:r>
        <w:rPr>
          <w:rFonts w:hint="eastAsia"/>
        </w:rPr>
        <w:t>當屆理</w:t>
      </w:r>
      <w:proofErr w:type="gramEnd"/>
      <w:r>
        <w:rPr>
          <w:rFonts w:hint="eastAsia"/>
        </w:rPr>
        <w:t>、監事任期，</w:t>
      </w:r>
      <w:proofErr w:type="gramStart"/>
      <w:r>
        <w:rPr>
          <w:rFonts w:hint="eastAsia"/>
        </w:rPr>
        <w:t>連聘得</w:t>
      </w:r>
      <w:proofErr w:type="gramEnd"/>
      <w:r>
        <w:rPr>
          <w:rFonts w:hint="eastAsia"/>
        </w:rPr>
        <w:t>連任。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四、主任委員得指派委員一人擔任副主任委員，協助推動委員會工作；另應指定委員一人兼任執行秘書，負責會議召集協調及撰寫會議紀錄，並協助主任委員提出工作執行報告。主任委員亦得預留部分委員名額，視工作需要，邀請非本委員會人員為列席人員</w:t>
      </w:r>
      <w:r>
        <w:rPr>
          <w:rFonts w:hint="eastAsia"/>
        </w:rPr>
        <w:t>(</w:t>
      </w:r>
      <w:r>
        <w:rPr>
          <w:rFonts w:hint="eastAsia"/>
        </w:rPr>
        <w:t>不受應為本學會會員之限制</w:t>
      </w:r>
      <w:r>
        <w:rPr>
          <w:rFonts w:hint="eastAsia"/>
        </w:rPr>
        <w:t>)</w:t>
      </w:r>
      <w:r>
        <w:rPr>
          <w:rFonts w:hint="eastAsia"/>
        </w:rPr>
        <w:t>，參加委員會會議，出席會議之列席人員其權利及義務與委員相同。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五、本</w:t>
      </w:r>
      <w:proofErr w:type="gramStart"/>
      <w:r>
        <w:rPr>
          <w:rFonts w:hint="eastAsia"/>
        </w:rPr>
        <w:t>委員會均為義務</w:t>
      </w:r>
      <w:proofErr w:type="gramEnd"/>
      <w:r>
        <w:rPr>
          <w:rFonts w:hint="eastAsia"/>
        </w:rPr>
        <w:t>職，為學會內部組織，應遵守本學會章程所訂之任務，並執行理事會交辦事項，對外行文以本學會名義行之。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六、本委員會經費由本學會統籌編列，特別支出之費用必經呈送理事會議通過才可動用。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七、本委員會每三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舉行會議一次，由主任委員召集並擔任會議主席，必要時得召集臨時會議，主任委員因故不能主持會議時，則由主任委員指定副主任委員擔任主席，無副主任委員者則指定委員一人擔任主席。委員如一年內未經請假而缺席委員會議達二次者，將自動除名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八、本委員會之決議，應有委員過半數之出席，出席委員較多數之同意，並經提報理事會通過後實施。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九、本委員會主任委員經理事會通知應列席本學會理事會議，提出工作執行報告，並列入會議紀錄。</w:t>
      </w:r>
    </w:p>
    <w:p w:rsidR="00CC13D9" w:rsidRDefault="00CC13D9" w:rsidP="00CC13D9">
      <w:pPr>
        <w:rPr>
          <w:rFonts w:hint="eastAsia"/>
        </w:rPr>
      </w:pPr>
      <w:r>
        <w:rPr>
          <w:rFonts w:hint="eastAsia"/>
        </w:rPr>
        <w:t>十、本簡則經本學會理事會通過後實施，修正時亦同。如有未盡事宜，悉依本學會章程及有關法令規定辦理。</w:t>
      </w:r>
    </w:p>
    <w:p w:rsidR="00D16A46" w:rsidRDefault="00CC13D9" w:rsidP="00CC13D9">
      <w:r>
        <w:t> </w:t>
      </w:r>
    </w:p>
    <w:sectPr w:rsidR="00D16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9"/>
    <w:rsid w:val="00CC13D9"/>
    <w:rsid w:val="00D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E436"/>
  <w15:chartTrackingRefBased/>
  <w15:docId w15:val="{2D879AD0-CF2C-43A7-8726-D5C85CF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劉美玲</cp:lastModifiedBy>
  <cp:revision>1</cp:revision>
  <dcterms:created xsi:type="dcterms:W3CDTF">2019-01-07T01:33:00Z</dcterms:created>
  <dcterms:modified xsi:type="dcterms:W3CDTF">2019-01-07T01:34:00Z</dcterms:modified>
</cp:coreProperties>
</file>