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54AA" w14:textId="1D0FC984" w:rsidR="00A85373" w:rsidRDefault="00000000" w:rsidP="00451D27">
      <w:pPr>
        <w:pStyle w:val="a3"/>
        <w:spacing w:line="0" w:lineRule="atLeast"/>
      </w:pPr>
      <w:r>
        <w:object w:dxaOrig="1440" w:dyaOrig="1440" w14:anchorId="034C2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54656;mso-wrap-edited:f" wrapcoords="-198 196 -198 21011 21402 21011 21402 196 -198 196">
            <v:imagedata r:id="rId8" o:title=""/>
          </v:shape>
          <o:OLEObject Type="Embed" ProgID="CorelDRAW.Graphic.9" ShapeID="_x0000_s2050" DrawAspect="Content" ObjectID="_1805023939" r:id="rId9"/>
        </w:object>
      </w:r>
    </w:p>
    <w:p w14:paraId="4DE4A9D1" w14:textId="77777777" w:rsidR="00A85373" w:rsidRDefault="00A85373" w:rsidP="00451D27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58538945" w14:textId="77777777" w:rsidR="00A85373" w:rsidRPr="00451D27" w:rsidRDefault="00A85373" w:rsidP="00451D2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44"/>
          <w:szCs w:val="44"/>
        </w:rPr>
      </w:pPr>
      <w:r w:rsidRPr="00451D27">
        <w:rPr>
          <w:rFonts w:ascii="標楷體" w:eastAsia="標楷體" w:hAnsi="標楷體" w:hint="eastAsia"/>
          <w:color w:val="000000" w:themeColor="text1"/>
          <w:sz w:val="44"/>
          <w:szCs w:val="44"/>
        </w:rPr>
        <w:t>中華民國品質學會</w:t>
      </w:r>
    </w:p>
    <w:p w14:paraId="17C60DCF" w14:textId="77777777" w:rsidR="00A85373" w:rsidRPr="00451D27" w:rsidRDefault="00A85373" w:rsidP="00451D2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40"/>
        </w:rPr>
      </w:pPr>
      <w:r w:rsidRPr="00451D27">
        <w:rPr>
          <w:rFonts w:ascii="標楷體" w:eastAsia="標楷體" w:hAnsi="標楷體" w:hint="eastAsia"/>
          <w:color w:val="000000" w:themeColor="text1"/>
          <w:sz w:val="44"/>
          <w:szCs w:val="44"/>
        </w:rPr>
        <w:t>舉　　辦</w:t>
      </w:r>
    </w:p>
    <w:p w14:paraId="10A4DB28" w14:textId="53B91B88" w:rsidR="007E335C" w:rsidRPr="000F1D4D" w:rsidRDefault="00DB29CD" w:rsidP="00451D27">
      <w:pPr>
        <w:spacing w:line="0" w:lineRule="atLeast"/>
        <w:jc w:val="center"/>
        <w:rPr>
          <w:rFonts w:ascii="標楷體" w:eastAsia="標楷體" w:hAnsi="標楷體"/>
          <w:bCs/>
          <w:color w:val="FF0000"/>
          <w:sz w:val="56"/>
          <w:szCs w:val="56"/>
        </w:rPr>
      </w:pPr>
      <w:r w:rsidRPr="000F1D4D">
        <w:rPr>
          <w:rFonts w:ascii="標楷體" w:eastAsia="標楷體" w:hAnsi="標楷體" w:hint="eastAsia"/>
          <w:bCs/>
          <w:color w:val="000000" w:themeColor="text1"/>
          <w:sz w:val="56"/>
          <w:szCs w:val="56"/>
        </w:rPr>
        <w:t>過程</w:t>
      </w:r>
      <w:r w:rsidR="00030D99" w:rsidRPr="000F1D4D">
        <w:rPr>
          <w:rFonts w:ascii="標楷體" w:eastAsia="標楷體" w:hAnsi="標楷體" w:hint="eastAsia"/>
          <w:bCs/>
          <w:color w:val="000000" w:themeColor="text1"/>
          <w:sz w:val="56"/>
          <w:szCs w:val="56"/>
        </w:rPr>
        <w:t>管理與標準化運作實務</w:t>
      </w:r>
      <w:r w:rsidR="00392CE7">
        <w:rPr>
          <w:rFonts w:ascii="標楷體" w:eastAsia="標楷體" w:hAnsi="標楷體" w:hint="eastAsia"/>
          <w:bCs/>
          <w:color w:val="000000" w:themeColor="text1"/>
          <w:sz w:val="56"/>
          <w:szCs w:val="56"/>
        </w:rPr>
        <w:t>(台北班)</w:t>
      </w:r>
    </w:p>
    <w:tbl>
      <w:tblPr>
        <w:tblW w:w="9673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A85373" w14:paraId="5A709BD7" w14:textId="77777777" w:rsidTr="002E6DBC">
        <w:trPr>
          <w:cantSplit/>
          <w:trHeight w:val="3298"/>
        </w:trPr>
        <w:tc>
          <w:tcPr>
            <w:tcW w:w="9673" w:type="dxa"/>
          </w:tcPr>
          <w:p w14:paraId="1F7839D1" w14:textId="4F4C08ED" w:rsidR="00A85373" w:rsidRPr="00B440DB" w:rsidRDefault="00A85373" w:rsidP="00B440DB">
            <w:pPr>
              <w:pStyle w:val="a7"/>
              <w:spacing w:before="0" w:after="0" w:line="0" w:lineRule="atLeast"/>
              <w:ind w:left="0" w:firstLineChars="34" w:firstLine="82"/>
              <w:rPr>
                <w:rFonts w:ascii="標楷體" w:hAnsi="標楷體"/>
                <w:noProof w:val="0"/>
                <w:sz w:val="24"/>
                <w:szCs w:val="24"/>
              </w:rPr>
            </w:pPr>
            <w:r w:rsidRPr="00B440DB">
              <w:rPr>
                <w:rFonts w:ascii="標楷體" w:hAnsi="標楷體" w:hint="eastAsia"/>
                <w:sz w:val="24"/>
                <w:szCs w:val="24"/>
              </w:rPr>
              <w:t>敬啟者</w:t>
            </w:r>
            <w:r w:rsidRPr="00B440DB">
              <w:rPr>
                <w:rFonts w:ascii="標楷體" w:hAnsi="標楷體" w:hint="eastAsia"/>
                <w:noProof w:val="0"/>
                <w:sz w:val="24"/>
                <w:szCs w:val="24"/>
              </w:rPr>
              <w:t>：</w:t>
            </w:r>
          </w:p>
          <w:p w14:paraId="5B6C0804" w14:textId="240C20BA" w:rsidR="00421AD6" w:rsidRPr="00451D27" w:rsidRDefault="00421AD6" w:rsidP="00421AD6">
            <w:pPr>
              <w:ind w:leftChars="50" w:left="120" w:rightChars="50" w:right="120" w:firstLineChars="200" w:firstLine="480"/>
              <w:rPr>
                <w:rFonts w:ascii="標楷體" w:eastAsia="標楷體" w:hAnsi="標楷體"/>
                <w:color w:val="002060"/>
                <w:szCs w:val="24"/>
              </w:rPr>
            </w:pPr>
            <w:r w:rsidRPr="00451D27">
              <w:rPr>
                <w:rFonts w:ascii="標楷體" w:eastAsia="標楷體" w:hAnsi="標楷體" w:hint="eastAsia"/>
                <w:color w:val="002060"/>
                <w:szCs w:val="24"/>
              </w:rPr>
              <w:t>企業一旦設立就需要成立相關單位或部門組織，各部門成員需執行工作的各項步驟與程序，步驟與程序就是</w:t>
            </w:r>
            <w:r w:rsidR="005A417E"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Pr="00451D27">
              <w:rPr>
                <w:rFonts w:ascii="標楷體" w:eastAsia="標楷體" w:hAnsi="標楷體" w:hint="eastAsia"/>
                <w:color w:val="002060"/>
                <w:szCs w:val="24"/>
              </w:rPr>
              <w:t>概念。</w:t>
            </w:r>
          </w:p>
          <w:p w14:paraId="5A7C7477" w14:textId="07CADEE2" w:rsidR="00421AD6" w:rsidRPr="00451D27" w:rsidRDefault="005A417E" w:rsidP="00421AD6">
            <w:pPr>
              <w:ind w:leftChars="50" w:left="120" w:rightChars="50" w:right="120" w:firstLineChars="200" w:firstLine="480"/>
              <w:rPr>
                <w:rFonts w:ascii="標楷體" w:eastAsia="標楷體" w:hAnsi="標楷體"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管理就是告知我們如何建立良好的品質</w:t>
            </w: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、如何維持與改進不好的品質</w:t>
            </w: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，重點是對</w:t>
            </w: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內的作業活動進行分析、標準化、監督執行與持續改進，才能確保組織內的作業</w:t>
            </w: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達到一定的品質水準進而能因應環境狀況之改變及時調整或改進，甚至進行</w:t>
            </w:r>
            <w:r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再造，讓組織績效能超越競爭者，使得企業持續獲利。</w:t>
            </w:r>
          </w:p>
          <w:p w14:paraId="5657FD2C" w14:textId="412F7765" w:rsidR="006C4ADB" w:rsidRPr="00451D27" w:rsidRDefault="00000000" w:rsidP="00421AD6">
            <w:pPr>
              <w:ind w:leftChars="50" w:left="120" w:rightChars="50" w:right="120"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object w:dxaOrig="1440" w:dyaOrig="1440" w14:anchorId="1CD5A6C1">
                <v:shape id="_x0000_s2051" type="#_x0000_t75" style="position:absolute;left:0;text-align:left;margin-left:407.1pt;margin-top:34.2pt;width:33.65pt;height:33.65pt;z-index:251662848" o:allowincell="f">
                  <v:imagedata r:id="rId10" o:title=""/>
                </v:shape>
                <o:OLEObject Type="Embed" ProgID="CorelDRAW.Graphic.9" ShapeID="_x0000_s2051" DrawAspect="Content" ObjectID="_1805023940" r:id="rId11"/>
              </w:objec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課程提供一個指引方針，從對品質</w:t>
            </w:r>
            <w:r w:rsidR="005A417E"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基本認識開始，以實務案例漸進說明</w:t>
            </w:r>
            <w:r w:rsidR="005A417E"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的基本做法，與如何正確地讓品質作業程序能順暢，讓您達成滿意的</w:t>
            </w:r>
            <w:r w:rsidR="005A417E"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21AD6" w:rsidRPr="00451D27">
              <w:rPr>
                <w:rFonts w:ascii="標楷體" w:eastAsia="標楷體" w:hAnsi="標楷體" w:hint="eastAsia"/>
                <w:color w:val="002060"/>
                <w:szCs w:val="24"/>
              </w:rPr>
              <w:t>品質改進並從中受益，能在工作中靈活運用以改進品質</w:t>
            </w:r>
            <w:r w:rsidR="005A417E">
              <w:rPr>
                <w:rFonts w:ascii="標楷體" w:eastAsia="標楷體" w:hAnsi="標楷體" w:hint="eastAsia"/>
                <w:color w:val="002060"/>
                <w:szCs w:val="24"/>
              </w:rPr>
              <w:t>過程</w:t>
            </w:r>
            <w:r w:rsidR="00461356">
              <w:rPr>
                <w:rFonts w:ascii="標楷體" w:eastAsia="標楷體" w:hAnsi="標楷體" w:hint="eastAsia"/>
                <w:color w:val="002060"/>
                <w:szCs w:val="24"/>
              </w:rPr>
              <w:t>及建立標準化</w:t>
            </w:r>
            <w:r w:rsidR="00421AD6" w:rsidRPr="00451D2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986BEA" w14:textId="77777777" w:rsidR="00A85373" w:rsidRPr="00B440DB" w:rsidRDefault="00A85373" w:rsidP="006C4ADB">
            <w:pPr>
              <w:ind w:leftChars="100" w:left="240" w:rightChars="100" w:right="240"/>
              <w:jc w:val="right"/>
              <w:rPr>
                <w:szCs w:val="24"/>
              </w:rPr>
            </w:pPr>
            <w:r w:rsidRPr="00B440DB">
              <w:rPr>
                <w:rFonts w:ascii="標楷體" w:eastAsia="標楷體" w:hAnsi="標楷體" w:hint="eastAsia"/>
                <w:szCs w:val="24"/>
              </w:rPr>
              <w:t>中華民國品質學會　　　敬啟</w:t>
            </w:r>
          </w:p>
        </w:tc>
      </w:tr>
    </w:tbl>
    <w:p w14:paraId="2B1D350F" w14:textId="6C2459B4" w:rsidR="002E6DBC" w:rsidRPr="00E30EA2" w:rsidRDefault="00451D27" w:rsidP="00451D27">
      <w:pPr>
        <w:pStyle w:val="a6"/>
        <w:spacing w:beforeLines="50" w:before="180"/>
        <w:ind w:left="2127" w:rightChars="50" w:right="120"/>
        <w:rPr>
          <w:rFonts w:ascii="標楷體" w:hAnsi="標楷體"/>
          <w:bCs/>
          <w:color w:val="C00000"/>
          <w:sz w:val="28"/>
          <w:szCs w:val="28"/>
        </w:rPr>
      </w:pPr>
      <w:r w:rsidRPr="00E30EA2">
        <w:rPr>
          <w:rFonts w:ascii="標楷體" w:hAnsi="標楷體"/>
          <w:bCs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00A0AB" wp14:editId="686ACA8B">
                <wp:simplePos x="0" y="0"/>
                <wp:positionH relativeFrom="page">
                  <wp:posOffset>758190</wp:posOffset>
                </wp:positionH>
                <wp:positionV relativeFrom="page">
                  <wp:posOffset>4770755</wp:posOffset>
                </wp:positionV>
                <wp:extent cx="1143000" cy="36004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C7CAF" w14:textId="77777777" w:rsidR="00703A86" w:rsidRPr="00703A86" w:rsidRDefault="00703A86" w:rsidP="00703A86">
                            <w:pPr>
                              <w:pStyle w:val="aa"/>
                              <w:rPr>
                                <w:rFonts w:eastAsia="標楷體"/>
                                <w:szCs w:val="36"/>
                              </w:rPr>
                            </w:pPr>
                            <w:r w:rsidRPr="00703A86">
                              <w:rPr>
                                <w:rFonts w:ascii="標楷體" w:eastAsia="標楷體" w:hAnsi="標楷體" w:hint="eastAsia"/>
                                <w:spacing w:val="-14"/>
                                <w:szCs w:val="36"/>
                              </w:rPr>
                              <w:t>課程特色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0A0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.7pt;margin-top:375.65pt;width:90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" strokeweight="3pt">
                <v:stroke linestyle="thinThin"/>
                <v:textbox inset="0,0,0,0">
                  <w:txbxContent>
                    <w:p w14:paraId="56DC7CAF" w14:textId="77777777" w:rsidR="00703A86" w:rsidRPr="00703A86" w:rsidRDefault="00703A86" w:rsidP="00703A86">
                      <w:pPr>
                        <w:pStyle w:val="aa"/>
                        <w:rPr>
                          <w:rFonts w:eastAsia="標楷體"/>
                          <w:szCs w:val="36"/>
                        </w:rPr>
                      </w:pPr>
                      <w:r w:rsidRPr="00703A86">
                        <w:rPr>
                          <w:rFonts w:ascii="標楷體" w:eastAsia="標楷體" w:hAnsi="標楷體" w:hint="eastAsia"/>
                          <w:spacing w:val="-14"/>
                          <w:szCs w:val="36"/>
                        </w:rPr>
                        <w:t>課程特色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6DBC" w:rsidRPr="00E30EA2">
        <w:rPr>
          <w:rFonts w:ascii="標楷體" w:hAnsi="標楷體" w:hint="eastAsia"/>
          <w:bCs/>
          <w:color w:val="C00000"/>
          <w:sz w:val="28"/>
          <w:szCs w:val="28"/>
          <w:u w:val="single"/>
        </w:rPr>
        <w:t>本課程將安排推動標準化具有多年經驗的老師，以系統性的思維及作法為您完整介紹如何運作，參訓人員應可充分掌握和瞭解推動</w:t>
      </w:r>
      <w:r w:rsidR="005A417E" w:rsidRPr="00E30EA2">
        <w:rPr>
          <w:rFonts w:ascii="標楷體" w:hAnsi="標楷體" w:hint="eastAsia"/>
          <w:bCs/>
          <w:color w:val="C00000"/>
          <w:sz w:val="28"/>
          <w:szCs w:val="28"/>
          <w:u w:val="single"/>
        </w:rPr>
        <w:t>過程</w:t>
      </w:r>
      <w:r w:rsidR="002E6DBC" w:rsidRPr="00E30EA2">
        <w:rPr>
          <w:rFonts w:ascii="標楷體" w:hAnsi="標楷體" w:hint="eastAsia"/>
          <w:bCs/>
          <w:color w:val="C00000"/>
          <w:sz w:val="28"/>
          <w:szCs w:val="28"/>
          <w:u w:val="single"/>
        </w:rPr>
        <w:t>管理應採行的措施，對於目前各行業專業化的服務，需要透過全面標準化的推行來確保品質的穩定性。</w:t>
      </w:r>
    </w:p>
    <w:p w14:paraId="766D4462" w14:textId="5974A38E" w:rsidR="005D3D25" w:rsidRPr="00065362" w:rsidRDefault="00392CE7" w:rsidP="00451D27">
      <w:pPr>
        <w:pStyle w:val="a6"/>
        <w:spacing w:beforeLines="50" w:before="180"/>
        <w:ind w:left="2126"/>
        <w:rPr>
          <w:rFonts w:ascii="標楷體" w:hAnsi="標楷體"/>
          <w:sz w:val="28"/>
          <w:szCs w:val="28"/>
        </w:rPr>
      </w:pPr>
      <w:r w:rsidRPr="00E30EA2">
        <w:rPr>
          <w:rFonts w:ascii="標楷體" w:hAnsi="標楷體"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6AEFB0" wp14:editId="79A9364B">
                <wp:simplePos x="0" y="0"/>
                <wp:positionH relativeFrom="page">
                  <wp:posOffset>758190</wp:posOffset>
                </wp:positionH>
                <wp:positionV relativeFrom="page">
                  <wp:posOffset>5829935</wp:posOffset>
                </wp:positionV>
                <wp:extent cx="1143000" cy="3600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0BBC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EFB0" id="_x0000_s1027" type="#_x0000_t202" style="position:absolute;left:0;text-align:left;margin-left:59.7pt;margin-top:459.05pt;width:90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" strokeweight="3pt">
                <v:stroke linestyle="thinThin"/>
                <v:textbox inset="0,0,0,0">
                  <w:txbxContent>
                    <w:p w14:paraId="4010BBC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5373" w:rsidRPr="00065362">
        <w:rPr>
          <w:rFonts w:ascii="標楷體" w:hAnsi="標楷體" w:hint="eastAsia"/>
          <w:sz w:val="28"/>
          <w:szCs w:val="28"/>
        </w:rPr>
        <w:t>民國</w:t>
      </w:r>
      <w:r w:rsidR="000D0139">
        <w:rPr>
          <w:rFonts w:ascii="標楷體" w:hAnsi="標楷體" w:hint="eastAsia"/>
          <w:sz w:val="28"/>
          <w:szCs w:val="28"/>
        </w:rPr>
        <w:t>1</w:t>
      </w:r>
      <w:r w:rsidR="00F727CE">
        <w:rPr>
          <w:rFonts w:ascii="標楷體" w:hAnsi="標楷體"/>
          <w:sz w:val="28"/>
          <w:szCs w:val="28"/>
        </w:rPr>
        <w:t>1</w:t>
      </w:r>
      <w:r w:rsidR="00ED5C8D">
        <w:rPr>
          <w:rFonts w:ascii="標楷體" w:hAnsi="標楷體" w:hint="eastAsia"/>
          <w:sz w:val="28"/>
          <w:szCs w:val="28"/>
        </w:rPr>
        <w:t>4</w:t>
      </w:r>
      <w:r w:rsidR="005D3D25" w:rsidRPr="00065362">
        <w:rPr>
          <w:rFonts w:ascii="標楷體" w:hAnsi="標楷體" w:hint="eastAsia"/>
          <w:sz w:val="28"/>
          <w:szCs w:val="28"/>
        </w:rPr>
        <w:t>年</w:t>
      </w:r>
      <w:r w:rsidR="00590ACA">
        <w:rPr>
          <w:rFonts w:ascii="標楷體" w:hAnsi="標楷體" w:hint="eastAsia"/>
          <w:sz w:val="28"/>
          <w:szCs w:val="28"/>
        </w:rPr>
        <w:t>0</w:t>
      </w:r>
      <w:r w:rsidR="00ED5C8D">
        <w:rPr>
          <w:rFonts w:ascii="標楷體" w:hAnsi="標楷體" w:hint="eastAsia"/>
          <w:sz w:val="28"/>
          <w:szCs w:val="28"/>
        </w:rPr>
        <w:t>5</w:t>
      </w:r>
      <w:r w:rsidR="00161F28">
        <w:rPr>
          <w:rFonts w:ascii="標楷體" w:hAnsi="標楷體" w:hint="eastAsia"/>
          <w:sz w:val="28"/>
          <w:szCs w:val="28"/>
        </w:rPr>
        <w:t>月</w:t>
      </w:r>
      <w:r w:rsidR="00ED5C8D">
        <w:rPr>
          <w:rFonts w:ascii="標楷體" w:hAnsi="標楷體" w:hint="eastAsia"/>
          <w:sz w:val="28"/>
          <w:szCs w:val="28"/>
        </w:rPr>
        <w:t>24</w:t>
      </w:r>
      <w:r w:rsidR="005D3D25" w:rsidRPr="00065362">
        <w:rPr>
          <w:rFonts w:ascii="標楷體" w:hAnsi="標楷體" w:hint="eastAsia"/>
          <w:sz w:val="28"/>
          <w:szCs w:val="28"/>
        </w:rPr>
        <w:t>日（星期</w:t>
      </w:r>
      <w:r w:rsidR="00ED5C8D">
        <w:rPr>
          <w:rFonts w:ascii="標楷體" w:hAnsi="標楷體" w:hint="eastAsia"/>
          <w:sz w:val="28"/>
          <w:szCs w:val="28"/>
        </w:rPr>
        <w:t>六</w:t>
      </w:r>
      <w:r w:rsidR="00065362" w:rsidRPr="00065362">
        <w:rPr>
          <w:rFonts w:ascii="標楷體" w:hAnsi="標楷體" w:hint="eastAsia"/>
          <w:sz w:val="28"/>
          <w:szCs w:val="28"/>
        </w:rPr>
        <w:t xml:space="preserve"> ,</w:t>
      </w:r>
      <w:r w:rsidR="00232A4B">
        <w:rPr>
          <w:rFonts w:ascii="標楷體" w:hAnsi="標楷體" w:hint="eastAsia"/>
          <w:sz w:val="28"/>
          <w:szCs w:val="28"/>
        </w:rPr>
        <w:t>6</w:t>
      </w:r>
      <w:r w:rsidR="00065362" w:rsidRPr="00065362">
        <w:rPr>
          <w:rFonts w:ascii="標楷體" w:hAnsi="標楷體" w:hint="eastAsia"/>
          <w:sz w:val="28"/>
          <w:szCs w:val="28"/>
        </w:rPr>
        <w:t>小時</w:t>
      </w:r>
      <w:r w:rsidR="005D3D25" w:rsidRPr="00065362">
        <w:rPr>
          <w:rFonts w:ascii="標楷體" w:hAnsi="標楷體" w:hint="eastAsia"/>
          <w:sz w:val="28"/>
          <w:szCs w:val="28"/>
        </w:rPr>
        <w:t xml:space="preserve"> ）</w:t>
      </w:r>
    </w:p>
    <w:p w14:paraId="58E55857" w14:textId="36384993" w:rsidR="00A85373" w:rsidRDefault="00451D27" w:rsidP="00451D27">
      <w:pPr>
        <w:pStyle w:val="a6"/>
        <w:ind w:left="2127"/>
        <w:rPr>
          <w:rFonts w:ascii="標楷體" w:hAnsi="標楷體"/>
        </w:rPr>
      </w:pPr>
      <w:r w:rsidRPr="00C1629D">
        <w:rPr>
          <w:rFonts w:ascii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3C48F" wp14:editId="00621797">
                <wp:simplePos x="0" y="0"/>
                <wp:positionH relativeFrom="page">
                  <wp:posOffset>758190</wp:posOffset>
                </wp:positionH>
                <wp:positionV relativeFrom="page">
                  <wp:posOffset>6275070</wp:posOffset>
                </wp:positionV>
                <wp:extent cx="1143000" cy="36004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43149" w14:textId="7DD64010" w:rsidR="00C1629D" w:rsidRDefault="00392CE7" w:rsidP="00C1629D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上課地點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C48F" id="Text Box 19" o:spid="_x0000_s1028" type="#_x0000_t202" style="position:absolute;left:0;text-align:left;margin-left:59.7pt;margin-top:494.1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" strokeweight="3pt">
                <v:stroke linestyle="thinThin"/>
                <v:textbox inset="0,0,0,0">
                  <w:txbxContent>
                    <w:p w14:paraId="47143149" w14:textId="7DD64010" w:rsidR="00C1629D" w:rsidRDefault="00392CE7" w:rsidP="00C1629D">
                      <w:pPr>
                        <w:pStyle w:val="aa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/>
                        </w:rPr>
                        <w:t>上課地點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5373" w:rsidRPr="00065362">
        <w:rPr>
          <w:rFonts w:ascii="標楷體" w:hAnsi="標楷體" w:hint="eastAsia"/>
          <w:sz w:val="28"/>
          <w:szCs w:val="28"/>
        </w:rPr>
        <w:t>上午9:</w:t>
      </w:r>
      <w:r w:rsidR="00590ACA">
        <w:rPr>
          <w:rFonts w:ascii="標楷體" w:hAnsi="標楷體" w:hint="eastAsia"/>
          <w:sz w:val="28"/>
          <w:szCs w:val="28"/>
        </w:rPr>
        <w:t>0</w:t>
      </w:r>
      <w:r w:rsidR="00A85373" w:rsidRPr="00065362">
        <w:rPr>
          <w:rFonts w:ascii="標楷體" w:hAnsi="標楷體" w:hint="eastAsia"/>
          <w:sz w:val="28"/>
          <w:szCs w:val="28"/>
        </w:rPr>
        <w:t>0~12:</w:t>
      </w:r>
      <w:r w:rsidR="00C1629D" w:rsidRPr="00065362">
        <w:rPr>
          <w:rFonts w:ascii="標楷體" w:hAnsi="標楷體" w:hint="eastAsia"/>
          <w:sz w:val="28"/>
          <w:szCs w:val="28"/>
        </w:rPr>
        <w:t>00</w:t>
      </w:r>
      <w:r w:rsidR="00A85373" w:rsidRPr="00065362">
        <w:rPr>
          <w:rFonts w:ascii="標楷體" w:hAnsi="標楷體" w:hint="eastAsia"/>
          <w:sz w:val="28"/>
          <w:szCs w:val="28"/>
        </w:rPr>
        <w:t>，下午</w:t>
      </w:r>
      <w:r w:rsidR="007222AF" w:rsidRPr="00065362">
        <w:rPr>
          <w:rFonts w:ascii="標楷體" w:hAnsi="標楷體" w:hint="eastAsia"/>
          <w:sz w:val="28"/>
          <w:szCs w:val="28"/>
        </w:rPr>
        <w:t>13:</w:t>
      </w:r>
      <w:r w:rsidR="00C1629D" w:rsidRPr="00065362">
        <w:rPr>
          <w:rFonts w:ascii="標楷體" w:hAnsi="標楷體" w:hint="eastAsia"/>
          <w:sz w:val="28"/>
          <w:szCs w:val="28"/>
        </w:rPr>
        <w:t>0</w:t>
      </w:r>
      <w:r w:rsidR="007222AF" w:rsidRPr="00065362">
        <w:rPr>
          <w:rFonts w:ascii="標楷體" w:hAnsi="標楷體" w:hint="eastAsia"/>
          <w:sz w:val="28"/>
          <w:szCs w:val="28"/>
        </w:rPr>
        <w:t>0~1</w:t>
      </w:r>
      <w:r w:rsidR="00232A4B">
        <w:rPr>
          <w:rFonts w:ascii="標楷體" w:hAnsi="標楷體" w:hint="eastAsia"/>
          <w:sz w:val="28"/>
          <w:szCs w:val="28"/>
        </w:rPr>
        <w:t>6</w:t>
      </w:r>
      <w:r w:rsidR="00A85373" w:rsidRPr="00065362">
        <w:rPr>
          <w:rFonts w:ascii="標楷體" w:hAnsi="標楷體" w:hint="eastAsia"/>
          <w:sz w:val="28"/>
          <w:szCs w:val="28"/>
        </w:rPr>
        <w:t>:</w:t>
      </w:r>
      <w:r w:rsidR="00590ACA">
        <w:rPr>
          <w:rFonts w:ascii="標楷體" w:hAnsi="標楷體" w:hint="eastAsia"/>
          <w:sz w:val="28"/>
          <w:szCs w:val="28"/>
        </w:rPr>
        <w:t>0</w:t>
      </w:r>
      <w:r w:rsidR="005277E3">
        <w:rPr>
          <w:rFonts w:ascii="標楷體" w:hAnsi="標楷體"/>
          <w:sz w:val="28"/>
          <w:szCs w:val="28"/>
        </w:rPr>
        <w:t>0</w:t>
      </w:r>
      <w:r w:rsidR="00A85373" w:rsidRPr="00065362">
        <w:rPr>
          <w:rFonts w:ascii="標楷體" w:hAnsi="標楷體" w:hint="eastAsia"/>
          <w:sz w:val="28"/>
          <w:szCs w:val="28"/>
        </w:rPr>
        <w:t>時</w:t>
      </w:r>
    </w:p>
    <w:p w14:paraId="717ADB71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11417617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75C0389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40005492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67B9288C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455575F3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A9AC51D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1E88E193" w14:textId="77777777" w:rsidR="00A85373" w:rsidRDefault="00A85373" w:rsidP="00451D27">
      <w:pPr>
        <w:pStyle w:val="a6"/>
        <w:framePr w:hSpace="180" w:wrap="around" w:vAnchor="text" w:hAnchor="text" w:x="11374" w:y="1"/>
        <w:ind w:left="2127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04427795" w14:textId="3E669864" w:rsidR="00C1629D" w:rsidRPr="00392CE7" w:rsidRDefault="00C1629D" w:rsidP="00451D27">
      <w:pPr>
        <w:widowControl/>
        <w:snapToGrid w:val="0"/>
        <w:spacing w:line="0" w:lineRule="atLeast"/>
        <w:ind w:left="2127"/>
        <w:rPr>
          <w:rFonts w:ascii="標楷體" w:eastAsia="標楷體" w:hAnsi="標楷體"/>
          <w:noProof/>
          <w:color w:val="C00000"/>
          <w:kern w:val="0"/>
          <w:sz w:val="32"/>
          <w:szCs w:val="32"/>
        </w:rPr>
      </w:pPr>
      <w:r w:rsidRPr="00392CE7">
        <w:rPr>
          <w:rFonts w:ascii="標楷體" w:eastAsia="標楷體" w:hAnsi="標楷體" w:hint="eastAsia"/>
          <w:noProof/>
          <w:color w:val="C00000"/>
          <w:kern w:val="0"/>
          <w:sz w:val="32"/>
          <w:szCs w:val="32"/>
        </w:rPr>
        <w:t>中華民國品質學會</w:t>
      </w:r>
    </w:p>
    <w:p w14:paraId="04F244EE" w14:textId="3F35FA43" w:rsidR="00C1629D" w:rsidRPr="00C1629D" w:rsidRDefault="00C1629D" w:rsidP="00451D27">
      <w:pPr>
        <w:widowControl/>
        <w:snapToGrid w:val="0"/>
        <w:spacing w:line="0" w:lineRule="atLeast"/>
        <w:ind w:left="2127"/>
        <w:rPr>
          <w:rFonts w:ascii="標楷體" w:eastAsia="標楷體" w:hAnsi="標楷體"/>
          <w:noProof/>
          <w:kern w:val="0"/>
        </w:rPr>
      </w:pPr>
      <w:r w:rsidRPr="00C1629D">
        <w:rPr>
          <w:rFonts w:ascii="標楷體" w:eastAsia="標楷體" w:hAnsi="標楷體" w:hint="eastAsia"/>
          <w:noProof/>
          <w:kern w:val="0"/>
        </w:rPr>
        <w:t>地址：</w:t>
      </w:r>
      <w:r w:rsidR="00803277" w:rsidRPr="00803277">
        <w:rPr>
          <w:rFonts w:ascii="標楷體" w:eastAsia="標楷體" w:hAnsi="標楷體" w:hint="eastAsia"/>
          <w:noProof/>
          <w:kern w:val="0"/>
        </w:rPr>
        <w:t>台北市大安區羅斯福路二段75號9樓本學會教室</w:t>
      </w:r>
    </w:p>
    <w:p w14:paraId="5D4B21F8" w14:textId="17511BF5" w:rsidR="00C1629D" w:rsidRPr="00C1629D" w:rsidRDefault="00C1629D" w:rsidP="00451D27">
      <w:pPr>
        <w:widowControl/>
        <w:snapToGrid w:val="0"/>
        <w:spacing w:line="0" w:lineRule="atLeast"/>
        <w:ind w:left="2127"/>
        <w:rPr>
          <w:rFonts w:ascii="標楷體" w:eastAsia="標楷體" w:hAnsi="標楷體"/>
          <w:noProof/>
          <w:kern w:val="0"/>
        </w:rPr>
      </w:pPr>
      <w:r w:rsidRPr="00C1629D">
        <w:rPr>
          <w:rFonts w:ascii="標楷體" w:eastAsia="標楷體" w:hAnsi="標楷體" w:hint="eastAsia"/>
          <w:noProof/>
          <w:kern w:val="0"/>
        </w:rPr>
        <w:t>（和平東、西路口時代大廈，捷運古亭站第四號出口）</w:t>
      </w:r>
    </w:p>
    <w:p w14:paraId="26631A2F" w14:textId="2FFF595F" w:rsidR="00C1629D" w:rsidRPr="00C1629D" w:rsidRDefault="00C1629D" w:rsidP="00451D27">
      <w:pPr>
        <w:widowControl/>
        <w:snapToGrid w:val="0"/>
        <w:spacing w:line="0" w:lineRule="atLeast"/>
        <w:ind w:left="2127"/>
        <w:rPr>
          <w:rFonts w:ascii="標楷體" w:eastAsia="標楷體" w:hAnsi="標楷體"/>
          <w:noProof/>
          <w:kern w:val="0"/>
        </w:rPr>
      </w:pPr>
      <w:r w:rsidRPr="00C1629D">
        <w:rPr>
          <w:rFonts w:ascii="標楷體" w:eastAsia="標楷體" w:hAnsi="標楷體" w:hint="eastAsia"/>
          <w:noProof/>
          <w:kern w:val="0"/>
        </w:rPr>
        <w:t>電話：(02)2363-1344‧(02)2362-9477</w:t>
      </w:r>
      <w:r w:rsidRPr="00C1629D">
        <w:rPr>
          <w:rFonts w:ascii="標楷體" w:eastAsia="標楷體" w:hAnsi="標楷體" w:hint="eastAsia"/>
          <w:noProof/>
          <w:w w:val="130"/>
          <w:kern w:val="0"/>
        </w:rPr>
        <w:t xml:space="preserve"> </w:t>
      </w:r>
      <w:r w:rsidRPr="00C1629D">
        <w:rPr>
          <w:rFonts w:ascii="標楷體" w:eastAsia="標楷體" w:hAnsi="標楷體" w:hint="eastAsia"/>
          <w:noProof/>
          <w:kern w:val="0"/>
        </w:rPr>
        <w:t>FAX：(02)2362-7663</w:t>
      </w:r>
    </w:p>
    <w:p w14:paraId="42F056EA" w14:textId="5E5FCD59" w:rsidR="00E5108B" w:rsidRPr="00C1629D" w:rsidRDefault="00C1629D" w:rsidP="00451D27">
      <w:pPr>
        <w:spacing w:line="0" w:lineRule="atLeast"/>
        <w:ind w:left="2127"/>
        <w:rPr>
          <w:rFonts w:ascii="標楷體" w:eastAsia="標楷體" w:hAnsi="標楷體"/>
          <w:noProof/>
          <w:kern w:val="0"/>
        </w:rPr>
      </w:pPr>
      <w:r w:rsidRPr="00C1629D">
        <w:rPr>
          <w:rFonts w:ascii="標楷體" w:hAnsi="標楷體" w:hint="eastAsia"/>
        </w:rPr>
        <w:t>URL</w:t>
      </w:r>
      <w:r w:rsidRPr="00C1629D">
        <w:rPr>
          <w:rFonts w:ascii="標楷體" w:hAnsi="標楷體" w:hint="eastAsia"/>
        </w:rPr>
        <w:t>：</w:t>
      </w:r>
      <w:r w:rsidRPr="00C1629D">
        <w:rPr>
          <w:rFonts w:ascii="標楷體" w:hAnsi="標楷體" w:hint="eastAsia"/>
        </w:rPr>
        <w:t>http://www.csq.org.tw</w:t>
      </w:r>
      <w:r w:rsidRPr="00C1629D">
        <w:rPr>
          <w:rFonts w:ascii="標楷體" w:hAnsi="標楷體" w:hint="eastAsia"/>
        </w:rPr>
        <w:t xml:space="preserve">　</w:t>
      </w:r>
      <w:r w:rsidRPr="00C1629D">
        <w:rPr>
          <w:rFonts w:ascii="標楷體" w:hAnsi="標楷體" w:hint="eastAsia"/>
        </w:rPr>
        <w:t>E-Mail</w:t>
      </w:r>
      <w:r w:rsidRPr="00C1629D">
        <w:rPr>
          <w:rFonts w:ascii="標楷體" w:hAnsi="標楷體" w:hint="eastAsia"/>
        </w:rPr>
        <w:t>：</w:t>
      </w:r>
      <w:hyperlink r:id="rId12" w:history="1">
        <w:r w:rsidR="00003676" w:rsidRPr="00A47E59">
          <w:rPr>
            <w:rStyle w:val="af5"/>
            <w:rFonts w:ascii="標楷體" w:hAnsi="標楷體" w:hint="eastAsia"/>
          </w:rPr>
          <w:t>servicem</w:t>
        </w:r>
        <w:r w:rsidR="00003676" w:rsidRPr="00A47E59">
          <w:rPr>
            <w:rStyle w:val="af5"/>
            <w:rFonts w:ascii="標楷體" w:hAnsi="標楷體"/>
          </w:rPr>
          <w:t>ail</w:t>
        </w:r>
        <w:r w:rsidR="00003676" w:rsidRPr="00A47E59">
          <w:rPr>
            <w:rStyle w:val="af5"/>
            <w:rFonts w:ascii="標楷體" w:hAnsi="標楷體" w:hint="eastAsia"/>
          </w:rPr>
          <w:t>@csq.org.tw</w:t>
        </w:r>
      </w:hyperlink>
    </w:p>
    <w:p w14:paraId="194320AF" w14:textId="63DAE0E4" w:rsidR="00A85373" w:rsidRDefault="00A85373" w:rsidP="00CF4E63">
      <w:pPr>
        <w:tabs>
          <w:tab w:val="right" w:pos="9638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研習時間、內容及主講人</w:t>
      </w:r>
      <w:r w:rsidR="00CF4E63">
        <w:rPr>
          <w:rFonts w:ascii="標楷體" w:eastAsia="標楷體" w:hAnsi="標楷體"/>
        </w:rPr>
        <w:tab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187"/>
        <w:gridCol w:w="708"/>
      </w:tblGrid>
      <w:tr w:rsidR="007222AF" w14:paraId="5DE0DD96" w14:textId="77777777" w:rsidTr="00E30EA2">
        <w:trPr>
          <w:cantSplit/>
          <w:trHeight w:val="640"/>
        </w:trPr>
        <w:tc>
          <w:tcPr>
            <w:tcW w:w="879" w:type="dxa"/>
            <w:gridSpan w:val="2"/>
            <w:vAlign w:val="center"/>
          </w:tcPr>
          <w:p w14:paraId="3F498C9A" w14:textId="7EAFEF9E" w:rsidR="007222AF" w:rsidRPr="00E30EA2" w:rsidRDefault="00A672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EA2">
              <w:rPr>
                <w:rFonts w:ascii="標楷體" w:eastAsia="標楷體" w:hAnsi="標楷體" w:hint="eastAsia"/>
                <w:szCs w:val="24"/>
              </w:rPr>
              <w:t>1</w:t>
            </w:r>
            <w:r w:rsidR="00F727CE" w:rsidRPr="00E30EA2">
              <w:rPr>
                <w:rFonts w:ascii="標楷體" w:eastAsia="標楷體" w:hAnsi="標楷體" w:hint="eastAsia"/>
                <w:szCs w:val="24"/>
              </w:rPr>
              <w:t>1</w:t>
            </w:r>
            <w:r w:rsidR="00ED5C8D">
              <w:rPr>
                <w:rFonts w:ascii="標楷體" w:eastAsia="標楷體" w:hAnsi="標楷體" w:hint="eastAsia"/>
                <w:szCs w:val="24"/>
              </w:rPr>
              <w:t>4</w:t>
            </w:r>
            <w:r w:rsidR="007222AF" w:rsidRPr="00E30EA2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03A3BE2D" w14:textId="77777777" w:rsidR="007222AF" w:rsidRPr="00E30EA2" w:rsidRDefault="007222AF">
            <w:pPr>
              <w:pStyle w:val="ab"/>
              <w:spacing w:line="240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0EA2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5A3950" w:rsidRPr="00E30EA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30EA2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3BC369BD" w14:textId="77777777" w:rsidR="007222AF" w:rsidRPr="00E30EA2" w:rsidRDefault="007222AF">
            <w:pPr>
              <w:pStyle w:val="ab"/>
              <w:spacing w:line="240" w:lineRule="auto"/>
              <w:ind w:left="0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0EA2">
              <w:rPr>
                <w:rFonts w:ascii="標楷體" w:eastAsia="標楷體" w:hAnsi="標楷體" w:hint="eastAsia"/>
                <w:sz w:val="24"/>
                <w:szCs w:val="24"/>
              </w:rPr>
              <w:t>星期</w:t>
            </w:r>
          </w:p>
        </w:tc>
        <w:tc>
          <w:tcPr>
            <w:tcW w:w="425" w:type="dxa"/>
            <w:vAlign w:val="center"/>
          </w:tcPr>
          <w:p w14:paraId="52BC43A3" w14:textId="77777777" w:rsidR="007222AF" w:rsidRPr="00E30EA2" w:rsidRDefault="007222AF">
            <w:pPr>
              <w:pStyle w:val="ab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0EA2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7187" w:type="dxa"/>
            <w:vAlign w:val="center"/>
          </w:tcPr>
          <w:p w14:paraId="1B7BA51A" w14:textId="77777777" w:rsidR="007222AF" w:rsidRPr="000609FB" w:rsidRDefault="007222AF" w:rsidP="000609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09FB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708" w:type="dxa"/>
            <w:vAlign w:val="center"/>
          </w:tcPr>
          <w:p w14:paraId="71798499" w14:textId="312682AE" w:rsidR="007222AF" w:rsidRPr="00B440DB" w:rsidRDefault="007222A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B440DB">
              <w:rPr>
                <w:rFonts w:ascii="標楷體" w:eastAsia="標楷體" w:hAnsi="標楷體" w:hint="eastAsia"/>
                <w:szCs w:val="24"/>
              </w:rPr>
              <w:t>講</w:t>
            </w:r>
            <w:r w:rsidR="00E30EA2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703A86" w14:paraId="0E47EFE5" w14:textId="77777777" w:rsidTr="00E30EA2">
        <w:trPr>
          <w:cantSplit/>
          <w:trHeight w:val="2140"/>
        </w:trPr>
        <w:tc>
          <w:tcPr>
            <w:tcW w:w="454" w:type="dxa"/>
            <w:vAlign w:val="center"/>
          </w:tcPr>
          <w:p w14:paraId="16A1B503" w14:textId="5E960BAB" w:rsidR="00703A86" w:rsidRPr="00E30EA2" w:rsidRDefault="00590ACA" w:rsidP="00703A86">
            <w:pPr>
              <w:pStyle w:val="ab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541629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54A9EEAF" w14:textId="7D0928FA" w:rsidR="00703A86" w:rsidRPr="00E30EA2" w:rsidRDefault="00541629" w:rsidP="00CF4E63">
            <w:pPr>
              <w:pStyle w:val="ab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425" w:type="dxa"/>
            <w:vAlign w:val="center"/>
          </w:tcPr>
          <w:p w14:paraId="16368B11" w14:textId="2DBC7AF3" w:rsidR="00703A86" w:rsidRPr="00E30EA2" w:rsidRDefault="00541629" w:rsidP="00703A86">
            <w:pPr>
              <w:pStyle w:val="ab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六</w:t>
            </w:r>
          </w:p>
        </w:tc>
        <w:tc>
          <w:tcPr>
            <w:tcW w:w="425" w:type="dxa"/>
            <w:vAlign w:val="center"/>
          </w:tcPr>
          <w:p w14:paraId="4581B656" w14:textId="14D5A0EF" w:rsidR="00703A86" w:rsidRPr="00E30EA2" w:rsidRDefault="00F727CE" w:rsidP="00703A86">
            <w:pPr>
              <w:pStyle w:val="ab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0EA2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5FC44545" w14:textId="32358569" w:rsidR="00F0600D" w:rsidRPr="00451D27" w:rsidRDefault="00F0600D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</w:pP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透過案例讓學員了解「</w:t>
            </w:r>
            <w:r w:rsidR="005A417E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觀」思考邏輯之重要性</w:t>
            </w:r>
          </w:p>
          <w:p w14:paraId="07A253F8" w14:textId="5DEEB773" w:rsidR="00F0600D" w:rsidRPr="00451D27" w:rsidRDefault="00F0600D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</w:pP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品質</w:t>
            </w:r>
            <w:r w:rsidR="005A417E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管理涵義</w:t>
            </w:r>
            <w:r w:rsidR="00232A4B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。</w:t>
            </w:r>
          </w:p>
          <w:p w14:paraId="797BF3C8" w14:textId="188B1BBA" w:rsidR="00F0600D" w:rsidRPr="00451D27" w:rsidRDefault="005A417E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="00F0600D"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分析</w:t>
            </w:r>
            <w:r w:rsidR="00F0600D" w:rsidRPr="00451D27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 xml:space="preserve"> (</w:t>
            </w:r>
            <w:r w:rsidR="00F0600D"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="00F0600D"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分析概述、</w:t>
            </w:r>
            <w:r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="00F0600D"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之要素、</w:t>
            </w:r>
            <w:r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="00F0600D"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的投入與產出概述</w:t>
            </w:r>
            <w:r w:rsidR="00F0600D" w:rsidRPr="00451D27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)</w:t>
            </w:r>
            <w:r w:rsidR="00232A4B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。</w:t>
            </w:r>
          </w:p>
          <w:p w14:paraId="234443AF" w14:textId="1C4C51F5" w:rsidR="00F0600D" w:rsidRPr="006B3C13" w:rsidRDefault="00F0600D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</w:pP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品質系統推動、標準化與</w:t>
            </w:r>
            <w:r w:rsidR="005A417E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過程</w:t>
            </w: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分析之相關性介紹</w:t>
            </w:r>
            <w:r w:rsidRPr="00451D27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(</w:t>
            </w:r>
            <w:r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包括：管理改進步驟與方法、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E</w:t>
            </w:r>
            <w:r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化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)</w:t>
            </w:r>
            <w:r w:rsidR="00232A4B"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。</w:t>
            </w:r>
          </w:p>
          <w:p w14:paraId="0CE54627" w14:textId="021C9094" w:rsidR="00F0600D" w:rsidRPr="006B3C13" w:rsidRDefault="00F0600D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</w:pP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實務推行運作經驗分享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(</w:t>
            </w:r>
            <w:r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人員培訓計畫、不同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ISO</w:t>
            </w:r>
            <w:r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系統文件管理整合、內部稽核規劃、文件管理資訊化設計</w:t>
            </w:r>
            <w:r w:rsidRPr="006B3C13">
              <w:rPr>
                <w:rFonts w:ascii="標楷體" w:eastAsia="標楷體" w:hAnsi="標楷體" w:cs="Helvetica"/>
                <w:bCs/>
                <w:color w:val="000000" w:themeColor="text1"/>
                <w:spacing w:val="2"/>
                <w:sz w:val="28"/>
                <w:szCs w:val="28"/>
              </w:rPr>
              <w:t>)</w:t>
            </w:r>
            <w:r w:rsidR="006736D0" w:rsidRPr="006B3C13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。</w:t>
            </w:r>
          </w:p>
          <w:p w14:paraId="0398C415" w14:textId="0E87A70A" w:rsidR="00421AD6" w:rsidRPr="00F0600D" w:rsidRDefault="00F0600D" w:rsidP="00F0600D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rightChars="50" w:right="120"/>
              <w:rPr>
                <w:rFonts w:ascii="標楷體" w:eastAsia="標楷體" w:hAnsi="標楷體" w:cs="Helvetica"/>
                <w:bCs/>
                <w:color w:val="FF0000"/>
                <w:spacing w:val="2"/>
                <w:sz w:val="28"/>
                <w:szCs w:val="28"/>
              </w:rPr>
            </w:pPr>
            <w:r w:rsidRPr="00451D27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案例練習</w:t>
            </w:r>
            <w:r w:rsidR="00232A4B">
              <w:rPr>
                <w:rFonts w:ascii="標楷體" w:eastAsia="標楷體" w:hAnsi="標楷體" w:cs="Helvetica" w:hint="eastAsia"/>
                <w:bCs/>
                <w:color w:val="000000" w:themeColor="text1"/>
                <w:spacing w:val="2"/>
                <w:sz w:val="28"/>
                <w:szCs w:val="28"/>
              </w:rPr>
              <w:t>。</w:t>
            </w:r>
          </w:p>
        </w:tc>
        <w:tc>
          <w:tcPr>
            <w:tcW w:w="708" w:type="dxa"/>
            <w:vAlign w:val="center"/>
          </w:tcPr>
          <w:p w14:paraId="1E1E5FA5" w14:textId="01E449D4" w:rsidR="00703A86" w:rsidRPr="00E30EA2" w:rsidRDefault="00BC5A7C" w:rsidP="00451D27">
            <w:pPr>
              <w:pStyle w:val="ac"/>
              <w:rPr>
                <w:rFonts w:ascii="標楷體" w:eastAsia="標楷體" w:hAnsi="標楷體"/>
                <w:sz w:val="28"/>
                <w:szCs w:val="28"/>
              </w:rPr>
            </w:pPr>
            <w:r w:rsidRPr="00E30EA2"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r w:rsidR="00451D27" w:rsidRPr="00E30EA2">
              <w:rPr>
                <w:rFonts w:ascii="標楷體" w:eastAsia="標楷體" w:hAnsi="標楷體" w:hint="eastAsia"/>
                <w:sz w:val="28"/>
                <w:szCs w:val="28"/>
              </w:rPr>
              <w:t>謝子侑清伶</w:t>
            </w:r>
          </w:p>
        </w:tc>
      </w:tr>
    </w:tbl>
    <w:p w14:paraId="1BB76AA7" w14:textId="212A33B0" w:rsidR="00C779A4" w:rsidRDefault="00451D27" w:rsidP="005277E3">
      <w:pPr>
        <w:pStyle w:val="ad"/>
        <w:spacing w:beforeLines="50" w:before="180" w:line="0" w:lineRule="atLeast"/>
        <w:rPr>
          <w:rFonts w:ascii="標楷體" w:hAnsi="標楷體"/>
          <w:sz w:val="28"/>
          <w:szCs w:val="28"/>
        </w:rPr>
      </w:pPr>
      <w:r w:rsidRPr="005277E3">
        <w:rPr>
          <w:rFonts w:ascii="標楷體" w:hAnsi="標楷體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61A33" wp14:editId="338F9946">
                <wp:simplePos x="0" y="0"/>
                <wp:positionH relativeFrom="page">
                  <wp:posOffset>802640</wp:posOffset>
                </wp:positionH>
                <wp:positionV relativeFrom="page">
                  <wp:posOffset>567055</wp:posOffset>
                </wp:positionV>
                <wp:extent cx="1143000" cy="36004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2C5599" w14:textId="77777777" w:rsidR="00065362" w:rsidRDefault="00065362" w:rsidP="00065362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1A33" id="Text Box 21" o:spid="_x0000_s1029" type="#_x0000_t202" style="position:absolute;left:0;text-align:left;margin-left:63.2pt;margin-top:44.65pt;width:90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" strokeweight="3pt">
                <v:stroke linestyle="thinThin"/>
                <v:textbox inset="0,0,0,0">
                  <w:txbxContent>
                    <w:p w14:paraId="382C5599" w14:textId="77777777" w:rsidR="00065362" w:rsidRDefault="00065362" w:rsidP="00065362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報名日期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362" w:rsidRPr="005277E3">
        <w:rPr>
          <w:rFonts w:ascii="標楷體" w:hAnsi="標楷體" w:hint="eastAsia"/>
          <w:sz w:val="28"/>
          <w:szCs w:val="28"/>
        </w:rPr>
        <w:t>即日起至1</w:t>
      </w:r>
      <w:r w:rsidR="005C4DE1">
        <w:rPr>
          <w:rFonts w:ascii="標楷體" w:hAnsi="標楷體" w:hint="eastAsia"/>
          <w:sz w:val="28"/>
          <w:szCs w:val="28"/>
        </w:rPr>
        <w:t>1</w:t>
      </w:r>
      <w:r w:rsidR="00541629">
        <w:rPr>
          <w:rFonts w:ascii="標楷體" w:hAnsi="標楷體" w:hint="eastAsia"/>
          <w:sz w:val="28"/>
          <w:szCs w:val="28"/>
        </w:rPr>
        <w:t>4</w:t>
      </w:r>
      <w:r w:rsidR="00065362" w:rsidRPr="005277E3">
        <w:rPr>
          <w:rFonts w:ascii="標楷體" w:hAnsi="標楷體" w:hint="eastAsia"/>
          <w:sz w:val="28"/>
          <w:szCs w:val="28"/>
        </w:rPr>
        <w:t>年</w:t>
      </w:r>
      <w:r w:rsidR="00590ACA">
        <w:rPr>
          <w:rFonts w:ascii="標楷體" w:hAnsi="標楷體" w:hint="eastAsia"/>
          <w:sz w:val="28"/>
          <w:szCs w:val="28"/>
        </w:rPr>
        <w:t>0</w:t>
      </w:r>
      <w:r w:rsidR="00541629">
        <w:rPr>
          <w:rFonts w:ascii="標楷體" w:hAnsi="標楷體" w:hint="eastAsia"/>
          <w:sz w:val="28"/>
          <w:szCs w:val="28"/>
        </w:rPr>
        <w:t>5</w:t>
      </w:r>
      <w:r w:rsidR="00065362" w:rsidRPr="005277E3">
        <w:rPr>
          <w:rFonts w:ascii="標楷體" w:hAnsi="標楷體" w:hint="eastAsia"/>
          <w:sz w:val="28"/>
          <w:szCs w:val="28"/>
        </w:rPr>
        <w:t>月</w:t>
      </w:r>
      <w:r w:rsidR="00392CE7">
        <w:rPr>
          <w:rFonts w:ascii="標楷體" w:hAnsi="標楷體" w:hint="eastAsia"/>
          <w:sz w:val="28"/>
          <w:szCs w:val="28"/>
        </w:rPr>
        <w:t>1</w:t>
      </w:r>
      <w:r w:rsidR="00541629">
        <w:rPr>
          <w:rFonts w:ascii="標楷體" w:hAnsi="標楷體" w:hint="eastAsia"/>
          <w:sz w:val="28"/>
          <w:szCs w:val="28"/>
        </w:rPr>
        <w:t>9</w:t>
      </w:r>
      <w:r w:rsidR="00065362" w:rsidRPr="005277E3">
        <w:rPr>
          <w:rFonts w:ascii="標楷體" w:hAnsi="標楷體" w:hint="eastAsia"/>
          <w:sz w:val="28"/>
          <w:szCs w:val="28"/>
        </w:rPr>
        <w:t>日前</w:t>
      </w:r>
      <w:r w:rsidR="00065362">
        <w:rPr>
          <w:rFonts w:ascii="標楷體" w:hAnsi="標楷體" w:hint="eastAsia"/>
          <w:sz w:val="28"/>
          <w:szCs w:val="28"/>
        </w:rPr>
        <w:t>。</w:t>
      </w:r>
    </w:p>
    <w:p w14:paraId="6683546B" w14:textId="24143B02" w:rsidR="00065362" w:rsidRPr="005277E3" w:rsidRDefault="00451D27" w:rsidP="005277E3">
      <w:pPr>
        <w:pStyle w:val="ad"/>
        <w:spacing w:beforeLines="50" w:before="180" w:line="0" w:lineRule="atLeast"/>
        <w:rPr>
          <w:rFonts w:ascii="標楷體" w:hAnsi="標楷體"/>
          <w:sz w:val="28"/>
          <w:szCs w:val="28"/>
        </w:rPr>
      </w:pPr>
      <w:r w:rsidRPr="005277E3">
        <w:rPr>
          <w:rFonts w:ascii="標楷體" w:hAnsi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76ECA" wp14:editId="40F54350">
                <wp:simplePos x="0" y="0"/>
                <wp:positionH relativeFrom="page">
                  <wp:posOffset>806450</wp:posOffset>
                </wp:positionH>
                <wp:positionV relativeFrom="page">
                  <wp:posOffset>1065530</wp:posOffset>
                </wp:positionV>
                <wp:extent cx="1143000" cy="36004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A9B1C7" w14:textId="77777777" w:rsidR="00065362" w:rsidRDefault="00065362" w:rsidP="00065362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6ECA" id="Text Box 20" o:spid="_x0000_s1030" type="#_x0000_t202" style="position:absolute;left:0;text-align:left;margin-left:63.5pt;margin-top:83.9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" strokeweight="3pt">
                <v:stroke linestyle="thinThin"/>
                <v:textbox inset="0,0,0,0">
                  <w:txbxContent>
                    <w:p w14:paraId="03A9B1C7" w14:textId="77777777" w:rsidR="00065362" w:rsidRDefault="00065362" w:rsidP="00065362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277" w:rsidRPr="005277E3">
        <w:rPr>
          <w:rFonts w:ascii="標楷體" w:hAnsi="標楷體" w:hint="eastAsia"/>
          <w:sz w:val="28"/>
          <w:szCs w:val="28"/>
        </w:rPr>
        <w:t>會員</w:t>
      </w:r>
      <w:r w:rsidR="00065362" w:rsidRPr="005277E3">
        <w:rPr>
          <w:rFonts w:ascii="標楷體" w:hAnsi="標楷體" w:hint="eastAsia"/>
          <w:sz w:val="28"/>
          <w:szCs w:val="28"/>
        </w:rPr>
        <w:t>每人新台幣</w:t>
      </w:r>
      <w:r w:rsidR="00B440DB">
        <w:rPr>
          <w:rFonts w:ascii="標楷體" w:hAnsi="標楷體" w:hint="eastAsia"/>
          <w:sz w:val="28"/>
          <w:szCs w:val="28"/>
        </w:rPr>
        <w:t>3</w:t>
      </w:r>
      <w:r w:rsidR="005277E3" w:rsidRPr="005277E3">
        <w:rPr>
          <w:rFonts w:ascii="標楷體" w:hAnsi="標楷體" w:hint="eastAsia"/>
          <w:sz w:val="28"/>
          <w:szCs w:val="28"/>
        </w:rPr>
        <w:t>,</w:t>
      </w:r>
      <w:r w:rsidR="00590ACA">
        <w:rPr>
          <w:rFonts w:ascii="標楷體" w:hAnsi="標楷體" w:hint="eastAsia"/>
          <w:sz w:val="28"/>
          <w:szCs w:val="28"/>
        </w:rPr>
        <w:t>8</w:t>
      </w:r>
      <w:r w:rsidR="00065362" w:rsidRPr="005277E3">
        <w:rPr>
          <w:rFonts w:ascii="標楷體" w:hAnsi="標楷體" w:hint="eastAsia"/>
          <w:sz w:val="28"/>
          <w:szCs w:val="28"/>
        </w:rPr>
        <w:t>00元，非會員</w:t>
      </w:r>
      <w:r w:rsidR="00803277" w:rsidRPr="005277E3">
        <w:rPr>
          <w:rFonts w:ascii="標楷體" w:hAnsi="標楷體" w:hint="eastAsia"/>
          <w:sz w:val="28"/>
          <w:szCs w:val="28"/>
        </w:rPr>
        <w:t>每人</w:t>
      </w:r>
      <w:r w:rsidR="001062ED" w:rsidRPr="005277E3">
        <w:rPr>
          <w:rFonts w:ascii="標楷體" w:hAnsi="標楷體" w:hint="eastAsia"/>
          <w:sz w:val="28"/>
          <w:szCs w:val="28"/>
        </w:rPr>
        <w:t>新台幣</w:t>
      </w:r>
      <w:r w:rsidR="00590ACA">
        <w:rPr>
          <w:rFonts w:ascii="標楷體" w:hAnsi="標楷體" w:hint="eastAsia"/>
          <w:sz w:val="28"/>
          <w:szCs w:val="28"/>
        </w:rPr>
        <w:t>4</w:t>
      </w:r>
      <w:r w:rsidR="00065362" w:rsidRPr="005277E3">
        <w:rPr>
          <w:rFonts w:ascii="標楷體" w:hAnsi="標楷體" w:hint="eastAsia"/>
          <w:sz w:val="28"/>
          <w:szCs w:val="28"/>
        </w:rPr>
        <w:t>,</w:t>
      </w:r>
      <w:r w:rsidR="00590ACA">
        <w:rPr>
          <w:rFonts w:ascii="標楷體" w:hAnsi="標楷體" w:hint="eastAsia"/>
          <w:sz w:val="28"/>
          <w:szCs w:val="28"/>
        </w:rPr>
        <w:t>0</w:t>
      </w:r>
      <w:r w:rsidR="00065362" w:rsidRPr="005277E3">
        <w:rPr>
          <w:rFonts w:ascii="標楷體" w:hAnsi="標楷體" w:hint="eastAsia"/>
          <w:sz w:val="28"/>
          <w:szCs w:val="28"/>
        </w:rPr>
        <w:t>00元</w:t>
      </w:r>
    </w:p>
    <w:p w14:paraId="574A7F36" w14:textId="21620089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(團體會員所派遣非個人會員均以會員標準收費)</w:t>
      </w:r>
    </w:p>
    <w:p w14:paraId="5FFF1B7F" w14:textId="32A339CA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(三人以上同時報名者以會員標準收費)</w:t>
      </w:r>
    </w:p>
    <w:p w14:paraId="58CED205" w14:textId="21D3FFBF" w:rsidR="00065362" w:rsidRDefault="00F66514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69675A">
        <w:rPr>
          <w:rFonts w:ascii="標楷體" w:hAnsi="標楷體"/>
          <w:color w:val="FF000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A970CB" wp14:editId="63A9CA54">
                <wp:simplePos x="0" y="0"/>
                <wp:positionH relativeFrom="page">
                  <wp:posOffset>800735</wp:posOffset>
                </wp:positionH>
                <wp:positionV relativeFrom="paragraph">
                  <wp:posOffset>191770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09AA2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70CB" id="Text Box 9" o:spid="_x0000_s1031" type="#_x0000_t202" style="position:absolute;left:0;text-align:left;margin-left:63.05pt;margin-top:15.1pt;width:90.1pt;height:28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" o:allowincell="f" strokeweight="3pt">
                <v:stroke linestyle="thinThin"/>
                <v:textbox inset="0,0,0,0">
                  <w:txbxContent>
                    <w:p w14:paraId="07809AA2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65362"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115BDF76" w14:textId="30D692EE" w:rsidR="00316DC1" w:rsidRPr="00232A4B" w:rsidRDefault="005277E3" w:rsidP="000D0139">
      <w:pPr>
        <w:pStyle w:val="ad"/>
        <w:spacing w:beforeLines="50" w:before="180" w:line="0" w:lineRule="atLeast"/>
        <w:rPr>
          <w:rFonts w:ascii="標楷體" w:hAnsi="標楷體"/>
          <w:b/>
          <w:color w:val="FF0000"/>
          <w:sz w:val="28"/>
          <w:szCs w:val="28"/>
        </w:rPr>
      </w:pPr>
      <w:r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232A4B">
        <w:rPr>
          <w:rFonts w:ascii="標楷體" w:hAnsi="標楷體" w:hint="eastAsia"/>
          <w:sz w:val="28"/>
          <w:szCs w:val="28"/>
        </w:rPr>
        <w:t>結業</w:t>
      </w:r>
      <w:r w:rsidRPr="005277E3">
        <w:rPr>
          <w:rFonts w:ascii="標楷體" w:hAnsi="標楷體" w:hint="eastAsia"/>
          <w:sz w:val="28"/>
          <w:szCs w:val="28"/>
        </w:rPr>
        <w:t>證書</w:t>
      </w:r>
      <w:r w:rsidR="00232A4B">
        <w:rPr>
          <w:rFonts w:ascii="標楷體" w:hAnsi="標楷體" w:hint="eastAsia"/>
          <w:sz w:val="28"/>
          <w:szCs w:val="28"/>
        </w:rPr>
        <w:t>。</w:t>
      </w:r>
    </w:p>
    <w:p w14:paraId="0C987CF3" w14:textId="2F1BCDC3" w:rsidR="00732542" w:rsidRPr="006B3C13" w:rsidRDefault="00F66514" w:rsidP="00232A4B">
      <w:pPr>
        <w:pStyle w:val="ad"/>
        <w:spacing w:line="0" w:lineRule="atLeast"/>
        <w:rPr>
          <w:rFonts w:ascii="標楷體" w:hAnsi="標楷體"/>
          <w:sz w:val="32"/>
          <w:szCs w:val="32"/>
        </w:rPr>
      </w:pPr>
      <w:r w:rsidRPr="00232A4B">
        <w:rPr>
          <w:rFonts w:ascii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BB73742" wp14:editId="507F3C77">
                <wp:simplePos x="0" y="0"/>
                <wp:positionH relativeFrom="page">
                  <wp:posOffset>810260</wp:posOffset>
                </wp:positionH>
                <wp:positionV relativeFrom="page">
                  <wp:posOffset>2188210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1E5A2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3742" id="Text Box 10" o:spid="_x0000_s1032" type="#_x0000_t202" style="position:absolute;left:0;text-align:left;margin-left:63.8pt;margin-top:172.3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7FE1E5A2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57E7" w:rsidRPr="00232A4B">
        <w:rPr>
          <w:rFonts w:ascii="標楷體" w:hAnsi="標楷體" w:hint="eastAsia"/>
          <w:sz w:val="32"/>
          <w:szCs w:val="32"/>
        </w:rPr>
        <w:t>莊子清</w:t>
      </w:r>
      <w:r w:rsidR="00732542" w:rsidRPr="006B3C13">
        <w:rPr>
          <w:rFonts w:ascii="標楷體" w:hAnsi="標楷體" w:hint="eastAsia"/>
          <w:sz w:val="32"/>
          <w:szCs w:val="32"/>
        </w:rPr>
        <w:t>：</w:t>
      </w:r>
    </w:p>
    <w:p w14:paraId="7F0E9F48" w14:textId="502E3F5D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szCs w:val="24"/>
        </w:rPr>
      </w:pPr>
      <w:r w:rsidRPr="00D97A43">
        <w:rPr>
          <w:rFonts w:eastAsia="標楷體" w:hint="eastAsia"/>
          <w:szCs w:val="24"/>
        </w:rPr>
        <w:t>專長：標準化推動與</w:t>
      </w:r>
      <w:r w:rsidR="005A417E">
        <w:rPr>
          <w:rFonts w:eastAsia="標楷體" w:hint="eastAsia"/>
          <w:szCs w:val="24"/>
        </w:rPr>
        <w:t>過程</w:t>
      </w:r>
      <w:r w:rsidRPr="00D97A43">
        <w:rPr>
          <w:rFonts w:eastAsia="標楷體" w:hint="eastAsia"/>
          <w:szCs w:val="24"/>
        </w:rPr>
        <w:t>管理、內部稽核、品質改善</w:t>
      </w:r>
      <w:r w:rsidRPr="00D97A43">
        <w:rPr>
          <w:rFonts w:eastAsia="標楷體"/>
          <w:szCs w:val="24"/>
        </w:rPr>
        <w:t>..</w:t>
      </w:r>
      <w:r w:rsidRPr="00D97A43">
        <w:rPr>
          <w:rFonts w:eastAsia="標楷體" w:hint="eastAsia"/>
          <w:szCs w:val="24"/>
        </w:rPr>
        <w:t>等</w:t>
      </w:r>
    </w:p>
    <w:p w14:paraId="6F018DF5" w14:textId="77777777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szCs w:val="24"/>
        </w:rPr>
      </w:pPr>
      <w:r w:rsidRPr="00D97A43">
        <w:rPr>
          <w:rFonts w:eastAsia="標楷體" w:hint="eastAsia"/>
          <w:szCs w:val="24"/>
        </w:rPr>
        <w:t>現為：衛生福利部桃園醫院品質管理中心副主任。</w:t>
      </w:r>
    </w:p>
    <w:p w14:paraId="29AFD323" w14:textId="77777777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szCs w:val="24"/>
        </w:rPr>
      </w:pPr>
      <w:r w:rsidRPr="00D97A43">
        <w:rPr>
          <w:rFonts w:eastAsia="標楷體" w:hint="eastAsia"/>
          <w:szCs w:val="24"/>
        </w:rPr>
        <w:t>曾任：亞東紀念醫院專員、擔任亞東紀念醫院聘任</w:t>
      </w:r>
      <w:r w:rsidRPr="00D97A43">
        <w:rPr>
          <w:rFonts w:eastAsia="標楷體"/>
          <w:szCs w:val="24"/>
        </w:rPr>
        <w:t>ISO 9001</w:t>
      </w:r>
      <w:r w:rsidRPr="00D97A43">
        <w:rPr>
          <w:rFonts w:eastAsia="標楷體" w:hint="eastAsia"/>
          <w:szCs w:val="24"/>
        </w:rPr>
        <w:t>、</w:t>
      </w:r>
      <w:r w:rsidRPr="00D97A43">
        <w:rPr>
          <w:rFonts w:eastAsia="標楷體"/>
          <w:szCs w:val="24"/>
        </w:rPr>
        <w:t>ISO 14001</w:t>
      </w:r>
      <w:r w:rsidRPr="00D97A43">
        <w:rPr>
          <w:rFonts w:eastAsia="標楷體" w:hint="eastAsia"/>
          <w:szCs w:val="24"/>
        </w:rPr>
        <w:t>、</w:t>
      </w:r>
      <w:r w:rsidRPr="00D97A43">
        <w:rPr>
          <w:rFonts w:eastAsia="標楷體"/>
          <w:szCs w:val="24"/>
        </w:rPr>
        <w:t>CSN15506</w:t>
      </w:r>
      <w:r w:rsidRPr="00D97A43">
        <w:rPr>
          <w:rFonts w:eastAsia="標楷體" w:hint="eastAsia"/>
          <w:szCs w:val="24"/>
        </w:rPr>
        <w:t>主稽核員。</w:t>
      </w:r>
    </w:p>
    <w:p w14:paraId="5943A52E" w14:textId="4969787C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szCs w:val="24"/>
        </w:rPr>
      </w:pPr>
      <w:r w:rsidRPr="00D97A43">
        <w:rPr>
          <w:rFonts w:eastAsia="標楷體" w:hint="eastAsia"/>
          <w:szCs w:val="24"/>
        </w:rPr>
        <w:t>特殊成就</w:t>
      </w:r>
      <w:r w:rsidRPr="00D97A43">
        <w:rPr>
          <w:rFonts w:eastAsia="標楷體"/>
          <w:szCs w:val="24"/>
        </w:rPr>
        <w:t>(</w:t>
      </w:r>
      <w:r w:rsidRPr="00D97A43">
        <w:rPr>
          <w:rFonts w:eastAsia="標楷體" w:hint="eastAsia"/>
          <w:szCs w:val="24"/>
        </w:rPr>
        <w:t>列舉</w:t>
      </w:r>
      <w:r w:rsidRPr="00D97A43">
        <w:rPr>
          <w:rFonts w:eastAsia="標楷體"/>
          <w:szCs w:val="24"/>
        </w:rPr>
        <w:t>)</w:t>
      </w:r>
      <w:r w:rsidRPr="00D97A43">
        <w:rPr>
          <w:rFonts w:eastAsia="標楷體" w:hint="eastAsia"/>
          <w:szCs w:val="24"/>
        </w:rPr>
        <w:t>：</w:t>
      </w:r>
      <w:r w:rsidR="001825B0" w:rsidRPr="001825B0">
        <w:rPr>
          <w:rFonts w:eastAsia="標楷體" w:hint="eastAsia"/>
          <w:szCs w:val="24"/>
        </w:rPr>
        <w:t>品管圈活動輔導員證書</w:t>
      </w:r>
    </w:p>
    <w:p w14:paraId="00922FDB" w14:textId="6EECEB6F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</w:rPr>
        <w:t>謝侑伶、</w:t>
      </w:r>
      <w:r w:rsidRPr="00D97A43">
        <w:rPr>
          <w:rFonts w:eastAsia="標楷體" w:hint="eastAsia"/>
          <w:color w:val="000000"/>
          <w:szCs w:val="24"/>
          <w:u w:val="single"/>
        </w:rPr>
        <w:t>莊子清</w:t>
      </w:r>
      <w:r w:rsidRPr="00D97A43">
        <w:rPr>
          <w:rFonts w:eastAsia="標楷體"/>
          <w:color w:val="000000"/>
          <w:szCs w:val="24"/>
        </w:rPr>
        <w:t>(2022)-</w:t>
      </w:r>
      <w:r w:rsidRPr="00D97A43">
        <w:rPr>
          <w:rFonts w:eastAsia="標楷體" w:hint="eastAsia"/>
          <w:color w:val="000000"/>
          <w:szCs w:val="24"/>
        </w:rPr>
        <w:t>醫院評鑑準備新思維</w:t>
      </w:r>
      <w:r w:rsidRPr="00D97A43">
        <w:rPr>
          <w:rFonts w:eastAsia="標楷體"/>
          <w:color w:val="000000"/>
          <w:szCs w:val="24"/>
        </w:rPr>
        <w:t>-</w:t>
      </w:r>
      <w:r w:rsidRPr="00D97A43">
        <w:rPr>
          <w:rFonts w:eastAsia="標楷體" w:hint="eastAsia"/>
          <w:color w:val="000000"/>
          <w:szCs w:val="24"/>
        </w:rPr>
        <w:t>從品質策略日常化做起。品質月刊：</w:t>
      </w:r>
      <w:r w:rsidRPr="00D97A43">
        <w:rPr>
          <w:rFonts w:eastAsia="標楷體"/>
          <w:color w:val="000000"/>
          <w:szCs w:val="24"/>
        </w:rPr>
        <w:t>58(10),22-24</w:t>
      </w:r>
      <w:r w:rsidRPr="00D97A43">
        <w:rPr>
          <w:rFonts w:eastAsia="標楷體" w:hint="eastAsia"/>
          <w:color w:val="000000"/>
          <w:szCs w:val="24"/>
        </w:rPr>
        <w:t>。</w:t>
      </w:r>
      <w:r w:rsidRPr="00D97A43">
        <w:rPr>
          <w:rFonts w:eastAsia="標楷體" w:hint="eastAsia"/>
          <w:szCs w:val="24"/>
        </w:rPr>
        <w:t>參與經濟部標準檢驗局主辦之全國標準化獎</w:t>
      </w:r>
      <w:r w:rsidRPr="00D97A43">
        <w:rPr>
          <w:rFonts w:eastAsia="標楷體"/>
          <w:szCs w:val="24"/>
        </w:rPr>
        <w:t>-</w:t>
      </w:r>
      <w:r w:rsidRPr="00D97A43">
        <w:rPr>
          <w:rFonts w:eastAsia="標楷體" w:hint="eastAsia"/>
          <w:szCs w:val="24"/>
          <w:u w:val="single"/>
        </w:rPr>
        <w:t>榮獲公司標準化獎</w:t>
      </w:r>
      <w:r w:rsidRPr="00D97A43">
        <w:rPr>
          <w:rFonts w:eastAsia="標楷體"/>
          <w:szCs w:val="24"/>
        </w:rPr>
        <w:t>(2011</w:t>
      </w:r>
      <w:r w:rsidRPr="00D97A43">
        <w:rPr>
          <w:rFonts w:eastAsia="標楷體" w:hint="eastAsia"/>
          <w:szCs w:val="24"/>
        </w:rPr>
        <w:t>年</w:t>
      </w:r>
      <w:r w:rsidRPr="00D97A43">
        <w:rPr>
          <w:rFonts w:eastAsia="標楷體"/>
          <w:szCs w:val="24"/>
        </w:rPr>
        <w:t>)</w:t>
      </w:r>
      <w:r w:rsidRPr="00D97A43">
        <w:rPr>
          <w:rFonts w:eastAsia="標楷體" w:hint="eastAsia"/>
          <w:szCs w:val="24"/>
        </w:rPr>
        <w:t>、</w:t>
      </w:r>
      <w:r w:rsidRPr="00D97A43">
        <w:rPr>
          <w:rFonts w:eastAsia="標楷體" w:hint="eastAsia"/>
          <w:szCs w:val="24"/>
          <w:u w:val="single"/>
        </w:rPr>
        <w:t>莊子清</w:t>
      </w:r>
      <w:r w:rsidRPr="00D97A43">
        <w:rPr>
          <w:rFonts w:eastAsia="標楷體" w:hint="eastAsia"/>
          <w:szCs w:val="24"/>
        </w:rPr>
        <w:t>、朱芳業</w:t>
      </w:r>
      <w:r w:rsidRPr="00D97A43">
        <w:rPr>
          <w:rFonts w:eastAsia="標楷體"/>
          <w:szCs w:val="24"/>
        </w:rPr>
        <w:t>-</w:t>
      </w:r>
      <w:r w:rsidRPr="00D97A43">
        <w:rPr>
          <w:rFonts w:eastAsia="標楷體" w:hint="eastAsia"/>
          <w:szCs w:val="24"/>
        </w:rPr>
        <w:t>標準化在醫療機構的運用。</w:t>
      </w:r>
      <w:r w:rsidRPr="00D97A43">
        <w:rPr>
          <w:rFonts w:eastAsia="標楷體"/>
          <w:szCs w:val="24"/>
        </w:rPr>
        <w:t>2011</w:t>
      </w:r>
      <w:r w:rsidRPr="00D97A43">
        <w:rPr>
          <w:rFonts w:eastAsia="標楷體" w:hint="eastAsia"/>
          <w:szCs w:val="24"/>
        </w:rPr>
        <w:t>年</w:t>
      </w:r>
      <w:r w:rsidRPr="00D97A43">
        <w:rPr>
          <w:rFonts w:eastAsia="標楷體"/>
          <w:szCs w:val="24"/>
        </w:rPr>
        <w:t>12</w:t>
      </w:r>
      <w:r w:rsidRPr="00D97A43">
        <w:rPr>
          <w:rFonts w:eastAsia="標楷體" w:hint="eastAsia"/>
          <w:szCs w:val="24"/>
        </w:rPr>
        <w:t>月：華杏出版社。</w:t>
      </w:r>
      <w:r w:rsidRPr="00D97A43">
        <w:rPr>
          <w:rFonts w:eastAsia="標楷體"/>
          <w:szCs w:val="24"/>
        </w:rPr>
        <w:t>..</w:t>
      </w:r>
      <w:r w:rsidRPr="00D97A43">
        <w:rPr>
          <w:rFonts w:eastAsia="標楷體" w:hint="eastAsia"/>
          <w:szCs w:val="24"/>
        </w:rPr>
        <w:t>等</w:t>
      </w:r>
    </w:p>
    <w:p w14:paraId="586071BF" w14:textId="13949035" w:rsidR="00451D27" w:rsidRPr="00F2202B" w:rsidRDefault="00451D27" w:rsidP="00F66514">
      <w:pPr>
        <w:pStyle w:val="ad"/>
        <w:spacing w:line="0" w:lineRule="atLeast"/>
        <w:ind w:left="0" w:firstLineChars="630" w:firstLine="2268"/>
        <w:rPr>
          <w:rFonts w:ascii="標楷體" w:hAnsi="標楷體"/>
          <w:color w:val="000000" w:themeColor="text1"/>
          <w:sz w:val="36"/>
          <w:szCs w:val="36"/>
        </w:rPr>
      </w:pPr>
      <w:r w:rsidRPr="00F2202B">
        <w:rPr>
          <w:rFonts w:ascii="標楷體" w:hAnsi="標楷體" w:hint="eastAsia"/>
          <w:color w:val="000000" w:themeColor="text1"/>
          <w:sz w:val="36"/>
          <w:szCs w:val="36"/>
        </w:rPr>
        <w:t>謝侑伶：</w:t>
      </w:r>
    </w:p>
    <w:p w14:paraId="4249C89E" w14:textId="095CD2B8" w:rsidR="00D97A43" w:rsidRPr="00D97A43" w:rsidRDefault="00D97A43" w:rsidP="00D834FA">
      <w:pPr>
        <w:adjustRightInd w:val="0"/>
        <w:snapToGrid w:val="0"/>
        <w:spacing w:line="240" w:lineRule="exact"/>
        <w:ind w:leftChars="944" w:left="2266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</w:rPr>
        <w:t>專長：統計與資料分析、大數據</w:t>
      </w:r>
      <w:r w:rsidRPr="00D97A43">
        <w:rPr>
          <w:rFonts w:eastAsia="標楷體"/>
          <w:color w:val="000000"/>
          <w:szCs w:val="24"/>
        </w:rPr>
        <w:t>(Tableau/Power BI)</w:t>
      </w:r>
      <w:r w:rsidRPr="00D97A43">
        <w:rPr>
          <w:rFonts w:eastAsia="標楷體" w:hint="eastAsia"/>
          <w:color w:val="000000"/>
          <w:szCs w:val="24"/>
        </w:rPr>
        <w:t>、標準化推動與</w:t>
      </w:r>
      <w:r w:rsidR="005A417E">
        <w:rPr>
          <w:rFonts w:eastAsia="標楷體" w:hint="eastAsia"/>
          <w:color w:val="000000"/>
          <w:szCs w:val="24"/>
        </w:rPr>
        <w:t>過程</w:t>
      </w:r>
      <w:r w:rsidRPr="00D97A43">
        <w:rPr>
          <w:rFonts w:eastAsia="標楷體" w:hint="eastAsia"/>
          <w:color w:val="000000"/>
          <w:szCs w:val="24"/>
        </w:rPr>
        <w:t>管理、內部稽核、品質改善</w:t>
      </w:r>
      <w:r w:rsidRPr="00D97A43">
        <w:rPr>
          <w:rFonts w:eastAsia="標楷體"/>
          <w:color w:val="000000"/>
          <w:szCs w:val="24"/>
        </w:rPr>
        <w:t>..</w:t>
      </w:r>
      <w:r w:rsidRPr="00D97A43">
        <w:rPr>
          <w:rFonts w:eastAsia="標楷體" w:hint="eastAsia"/>
          <w:color w:val="000000"/>
          <w:szCs w:val="24"/>
        </w:rPr>
        <w:t>等。</w:t>
      </w:r>
    </w:p>
    <w:p w14:paraId="23A22AE5" w14:textId="77777777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</w:rPr>
        <w:t>現為：</w:t>
      </w:r>
      <w:r w:rsidRPr="00D97A43">
        <w:rPr>
          <w:rFonts w:eastAsia="標楷體" w:hint="eastAsia"/>
          <w:szCs w:val="24"/>
        </w:rPr>
        <w:t>亞東紀念醫院醫療事務處專員</w:t>
      </w:r>
      <w:r w:rsidRPr="00D97A43">
        <w:rPr>
          <w:rFonts w:eastAsia="標楷體" w:hint="eastAsia"/>
          <w:color w:val="000000"/>
          <w:szCs w:val="24"/>
        </w:rPr>
        <w:t>。</w:t>
      </w:r>
    </w:p>
    <w:p w14:paraId="1F545056" w14:textId="77777777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</w:rPr>
        <w:t>曾任：</w:t>
      </w:r>
      <w:r w:rsidRPr="00D97A43">
        <w:rPr>
          <w:rFonts w:eastAsia="標楷體" w:hint="eastAsia"/>
          <w:szCs w:val="24"/>
        </w:rPr>
        <w:t>亞東紀念醫院品管中心專員、</w:t>
      </w:r>
      <w:r w:rsidRPr="00D97A43">
        <w:rPr>
          <w:rFonts w:eastAsia="標楷體" w:hint="eastAsia"/>
          <w:color w:val="000000"/>
          <w:szCs w:val="24"/>
        </w:rPr>
        <w:t>醫療財團法人門諾醫院資源開發管理中心專員。</w:t>
      </w:r>
    </w:p>
    <w:p w14:paraId="009AAF1D" w14:textId="6A85D561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</w:rPr>
        <w:t>特殊成就</w:t>
      </w:r>
      <w:r w:rsidRPr="00D97A43">
        <w:rPr>
          <w:rFonts w:eastAsia="標楷體"/>
          <w:color w:val="000000"/>
          <w:szCs w:val="24"/>
        </w:rPr>
        <w:t>(</w:t>
      </w:r>
      <w:r w:rsidRPr="00D97A43">
        <w:rPr>
          <w:rFonts w:eastAsia="標楷體" w:hint="eastAsia"/>
          <w:color w:val="000000"/>
          <w:szCs w:val="24"/>
        </w:rPr>
        <w:t>列舉</w:t>
      </w:r>
      <w:r w:rsidRPr="00D97A43">
        <w:rPr>
          <w:rFonts w:eastAsia="標楷體"/>
          <w:color w:val="000000"/>
          <w:szCs w:val="24"/>
        </w:rPr>
        <w:t>)</w:t>
      </w:r>
      <w:r w:rsidRPr="00D97A43">
        <w:rPr>
          <w:rFonts w:eastAsia="標楷體" w:hint="eastAsia"/>
          <w:color w:val="000000"/>
          <w:szCs w:val="24"/>
        </w:rPr>
        <w:t>：</w:t>
      </w:r>
      <w:r w:rsidRPr="00D97A43">
        <w:rPr>
          <w:rFonts w:eastAsia="標楷體"/>
          <w:color w:val="000000"/>
          <w:szCs w:val="24"/>
        </w:rPr>
        <w:t>CQT</w:t>
      </w:r>
      <w:r w:rsidR="001825B0">
        <w:rPr>
          <w:rFonts w:eastAsia="標楷體" w:hint="eastAsia"/>
          <w:color w:val="000000"/>
          <w:szCs w:val="24"/>
        </w:rPr>
        <w:t>、</w:t>
      </w:r>
      <w:r w:rsidR="001825B0" w:rsidRPr="001825B0">
        <w:rPr>
          <w:rFonts w:eastAsia="標楷體" w:hint="eastAsia"/>
          <w:szCs w:val="24"/>
        </w:rPr>
        <w:t>品管圈活動輔導員證書</w:t>
      </w:r>
    </w:p>
    <w:p w14:paraId="366D9F19" w14:textId="1165ECBB" w:rsidR="00D97A43" w:rsidRPr="00D97A43" w:rsidRDefault="00D97A43" w:rsidP="00D97A43">
      <w:pPr>
        <w:adjustRightInd w:val="0"/>
        <w:snapToGrid w:val="0"/>
        <w:spacing w:line="240" w:lineRule="exact"/>
        <w:ind w:leftChars="945" w:left="2268" w:firstLineChars="7" w:firstLine="17"/>
        <w:jc w:val="both"/>
        <w:rPr>
          <w:rFonts w:eastAsia="標楷體"/>
          <w:color w:val="000000"/>
          <w:szCs w:val="24"/>
        </w:rPr>
      </w:pPr>
      <w:r w:rsidRPr="00D97A43">
        <w:rPr>
          <w:rFonts w:eastAsia="標楷體" w:hint="eastAsia"/>
          <w:color w:val="000000"/>
          <w:szCs w:val="24"/>
          <w:u w:val="single"/>
        </w:rPr>
        <w:t>謝侑伶</w:t>
      </w:r>
      <w:r w:rsidRPr="00D97A43">
        <w:rPr>
          <w:rFonts w:eastAsia="標楷體" w:hint="eastAsia"/>
          <w:color w:val="000000"/>
          <w:szCs w:val="24"/>
        </w:rPr>
        <w:t>、莊子清</w:t>
      </w:r>
      <w:r w:rsidRPr="00D97A43">
        <w:rPr>
          <w:rFonts w:eastAsia="標楷體"/>
          <w:color w:val="000000"/>
          <w:szCs w:val="24"/>
        </w:rPr>
        <w:t>(2022)-</w:t>
      </w:r>
      <w:r w:rsidRPr="00D97A43">
        <w:rPr>
          <w:rFonts w:eastAsia="標楷體" w:hint="eastAsia"/>
          <w:color w:val="000000"/>
          <w:szCs w:val="24"/>
        </w:rPr>
        <w:t>闡述醫療機構品質指標閾值設定。品質月刊：</w:t>
      </w:r>
      <w:r w:rsidRPr="00D97A43">
        <w:rPr>
          <w:rFonts w:eastAsia="標楷體"/>
          <w:color w:val="000000"/>
          <w:szCs w:val="24"/>
        </w:rPr>
        <w:t>58(2),26-30</w:t>
      </w:r>
      <w:r w:rsidRPr="00D97A43">
        <w:rPr>
          <w:rFonts w:eastAsia="標楷體" w:hint="eastAsia"/>
          <w:color w:val="000000"/>
          <w:szCs w:val="24"/>
        </w:rPr>
        <w:t>。洪芳明、</w:t>
      </w:r>
      <w:r w:rsidRPr="00D97A43">
        <w:rPr>
          <w:rFonts w:eastAsia="標楷體" w:hint="eastAsia"/>
          <w:color w:val="000000"/>
          <w:szCs w:val="24"/>
          <w:u w:val="single"/>
        </w:rPr>
        <w:t>謝侑伶</w:t>
      </w:r>
      <w:r w:rsidRPr="00D97A43">
        <w:rPr>
          <w:rFonts w:eastAsia="標楷體" w:hint="eastAsia"/>
          <w:color w:val="000000"/>
          <w:szCs w:val="24"/>
        </w:rPr>
        <w:t>、林恆甫</w:t>
      </w:r>
      <w:r w:rsidRPr="00D97A43">
        <w:rPr>
          <w:rFonts w:eastAsia="標楷體"/>
          <w:color w:val="000000"/>
          <w:szCs w:val="24"/>
        </w:rPr>
        <w:t>(2021)-</w:t>
      </w:r>
      <w:r w:rsidRPr="00D97A43">
        <w:rPr>
          <w:rFonts w:eastAsia="標楷體" w:hint="eastAsia"/>
          <w:color w:val="000000"/>
          <w:szCs w:val="24"/>
        </w:rPr>
        <w:t>新冠肺炎三級照護延伸之加強版集中檢疫所。台灣醫學：</w:t>
      </w:r>
      <w:r w:rsidRPr="00D97A43">
        <w:rPr>
          <w:rFonts w:eastAsia="標楷體"/>
          <w:color w:val="000000"/>
          <w:szCs w:val="24"/>
        </w:rPr>
        <w:t>25(6),771-777</w:t>
      </w:r>
      <w:r w:rsidRPr="00D97A43">
        <w:rPr>
          <w:rFonts w:eastAsia="標楷體" w:hint="eastAsia"/>
          <w:color w:val="000000"/>
          <w:szCs w:val="24"/>
        </w:rPr>
        <w:t>。</w:t>
      </w:r>
    </w:p>
    <w:p w14:paraId="267D5F5F" w14:textId="77777777" w:rsidR="00D97A43" w:rsidRPr="00D97A43" w:rsidRDefault="00D97A43" w:rsidP="00D97A43">
      <w:pPr>
        <w:pStyle w:val="ad"/>
        <w:adjustRightInd w:val="0"/>
        <w:snapToGrid w:val="0"/>
        <w:spacing w:line="240" w:lineRule="exact"/>
        <w:ind w:hanging="1"/>
        <w:rPr>
          <w:szCs w:val="24"/>
        </w:rPr>
      </w:pPr>
      <w:r w:rsidRPr="00D97A43">
        <w:rPr>
          <w:rFonts w:hint="eastAsia"/>
          <w:color w:val="000000"/>
          <w:szCs w:val="24"/>
        </w:rPr>
        <w:t>曾共同輔導機構：國軍高雄總醫院、羅東聖母醫院、衛生福利部桃園醫院、台南市立醫院、恩主公醫院、中英醫院、宏仁醫院、若瑟醫院、永和耕莘醫院、大安醫院、祥顥醫院、仁愛醫院、恩樺醫院</w:t>
      </w:r>
      <w:r w:rsidRPr="00D97A43">
        <w:rPr>
          <w:color w:val="000000"/>
          <w:szCs w:val="24"/>
        </w:rPr>
        <w:t>.</w:t>
      </w:r>
      <w:r w:rsidRPr="00D97A43">
        <w:rPr>
          <w:rFonts w:hint="eastAsia"/>
          <w:color w:val="000000"/>
          <w:szCs w:val="24"/>
        </w:rPr>
        <w:t>。等</w:t>
      </w:r>
    </w:p>
    <w:p w14:paraId="3B91ECFA" w14:textId="77777777" w:rsidR="00A85373" w:rsidRDefault="00A85373" w:rsidP="00FF1399">
      <w:pPr>
        <w:pStyle w:val="ad"/>
        <w:spacing w:line="240" w:lineRule="exact"/>
        <w:ind w:left="0"/>
        <w:rPr>
          <w:rFonts w:ascii="標楷體" w:hAnsi="標楷體"/>
        </w:rPr>
      </w:pPr>
      <w:r>
        <w:rPr>
          <w:rFonts w:ascii="標楷體" w:hAnsi="標楷體" w:hint="eastAsia"/>
          <w:sz w:val="16"/>
        </w:rPr>
        <w:t>………………………沿………………………此………………………線………………………撕………………………下…………………………</w:t>
      </w:r>
    </w:p>
    <w:p w14:paraId="63EE21F5" w14:textId="68B00BEA" w:rsidR="00232A4B" w:rsidRPr="00DF25C1" w:rsidRDefault="005A417E" w:rsidP="005277E3">
      <w:pPr>
        <w:pStyle w:val="a4"/>
        <w:spacing w:after="0" w:line="0" w:lineRule="atLeast"/>
        <w:rPr>
          <w:rFonts w:ascii="標楷體" w:eastAsia="標楷體" w:hAnsi="標楷體"/>
          <w:noProof w:val="0"/>
          <w:kern w:val="2"/>
          <w:sz w:val="36"/>
          <w:szCs w:val="36"/>
        </w:rPr>
      </w:pPr>
      <w:r w:rsidRPr="00DF25C1">
        <w:rPr>
          <w:rFonts w:ascii="標楷體" w:eastAsia="標楷體" w:hAnsi="標楷體" w:hint="eastAsia"/>
          <w:noProof w:val="0"/>
          <w:kern w:val="2"/>
          <w:sz w:val="36"/>
          <w:szCs w:val="36"/>
        </w:rPr>
        <w:t>過程</w:t>
      </w:r>
      <w:r w:rsidR="00232A4B" w:rsidRPr="00DF25C1">
        <w:rPr>
          <w:rFonts w:ascii="標楷體" w:eastAsia="標楷體" w:hAnsi="標楷體" w:hint="eastAsia"/>
          <w:noProof w:val="0"/>
          <w:kern w:val="2"/>
          <w:sz w:val="36"/>
          <w:szCs w:val="36"/>
        </w:rPr>
        <w:t>管理與標準化運作實務</w:t>
      </w:r>
      <w:r w:rsidR="00392CE7" w:rsidRPr="00392CE7">
        <w:rPr>
          <w:rFonts w:ascii="標楷體" w:eastAsia="標楷體" w:hAnsi="標楷體" w:hint="eastAsia"/>
          <w:noProof w:val="0"/>
          <w:kern w:val="2"/>
          <w:sz w:val="36"/>
          <w:szCs w:val="36"/>
        </w:rPr>
        <w:t>(台北班)</w:t>
      </w:r>
    </w:p>
    <w:p w14:paraId="0666C03D" w14:textId="7739152C" w:rsidR="00C779A4" w:rsidRPr="0027219D" w:rsidRDefault="00C779A4" w:rsidP="005277E3">
      <w:pPr>
        <w:pStyle w:val="a4"/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27219D">
        <w:rPr>
          <w:rFonts w:ascii="標楷體" w:eastAsia="標楷體" w:hAnsi="標楷體" w:hint="eastAsia"/>
          <w:sz w:val="28"/>
          <w:szCs w:val="28"/>
        </w:rPr>
        <w:t>參加登記單（請多利用學會網站</w:t>
      </w:r>
      <w:r w:rsidR="008059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219D">
        <w:rPr>
          <w:rFonts w:ascii="標楷體" w:eastAsia="標楷體" w:hAnsi="標楷體" w:hint="eastAsia"/>
          <w:sz w:val="28"/>
          <w:szCs w:val="28"/>
        </w:rPr>
        <w:t>線上報名系統</w:t>
      </w:r>
      <w:r w:rsidR="008059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219D">
        <w:rPr>
          <w:rFonts w:ascii="標楷體" w:eastAsia="標楷體" w:hAnsi="標楷體" w:hint="eastAsia"/>
          <w:sz w:val="28"/>
          <w:szCs w:val="28"/>
        </w:rPr>
        <w:t xml:space="preserve">報名） </w:t>
      </w:r>
    </w:p>
    <w:p w14:paraId="2EE992EB" w14:textId="40EE3A80" w:rsidR="00A85373" w:rsidRDefault="00A85373">
      <w:pPr>
        <w:tabs>
          <w:tab w:val="right" w:pos="96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  <w:r w:rsidR="00A22A4B">
        <w:rPr>
          <w:rFonts w:ascii="標楷體" w:eastAsia="標楷體" w:hAnsi="標楷體" w:hint="eastAsia"/>
        </w:rPr>
        <w:t>1</w:t>
      </w:r>
      <w:r w:rsidR="00F727CE">
        <w:rPr>
          <w:rFonts w:ascii="標楷體" w:eastAsia="標楷體" w:hAnsi="標楷體" w:hint="eastAsia"/>
        </w:rPr>
        <w:t>1</w:t>
      </w:r>
      <w:r w:rsidR="0054162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590ACA">
        <w:rPr>
          <w:rFonts w:ascii="標楷體" w:eastAsia="標楷體" w:hAnsi="標楷體" w:hint="eastAsia"/>
        </w:rPr>
        <w:t>0</w:t>
      </w:r>
      <w:r w:rsidR="00541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392CE7">
        <w:rPr>
          <w:rFonts w:ascii="標楷體" w:eastAsia="標楷體" w:hAnsi="標楷體" w:hint="eastAsia"/>
        </w:rPr>
        <w:t>2</w:t>
      </w:r>
      <w:r w:rsidR="0054162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</w:t>
      </w:r>
      <w:r w:rsidR="008430BF" w:rsidRPr="008430BF">
        <w:rPr>
          <w:rFonts w:ascii="標楷體" w:eastAsia="標楷體" w:hAnsi="標楷體" w:hint="eastAsia"/>
        </w:rPr>
        <w:t>（星期</w:t>
      </w:r>
      <w:r w:rsidR="00541629">
        <w:rPr>
          <w:rFonts w:ascii="標楷體" w:eastAsia="標楷體" w:hAnsi="標楷體" w:hint="eastAsia"/>
        </w:rPr>
        <w:t>六</w:t>
      </w:r>
      <w:r w:rsidR="008430BF" w:rsidRPr="008430BF">
        <w:rPr>
          <w:rFonts w:ascii="標楷體" w:eastAsia="標楷體" w:hAnsi="標楷體" w:hint="eastAsia"/>
        </w:rPr>
        <w:t xml:space="preserve"> ,6小時 ）</w:t>
      </w:r>
      <w:r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1120"/>
        <w:gridCol w:w="1204"/>
        <w:gridCol w:w="2799"/>
        <w:gridCol w:w="1764"/>
      </w:tblGrid>
      <w:tr w:rsidR="00A85373" w14:paraId="6D6AFD6E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0209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E3BE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CD03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AF86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893CC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A85373" w14:paraId="71D5DA84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5CC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DC7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88F7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58C1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7A29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25B7817E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DB5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375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7D37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9B0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8DCB2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90125BC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76A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6B4A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E8A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F2D1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9F7B8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2478A475" w14:textId="77777777" w:rsidTr="005277E3">
        <w:trPr>
          <w:cantSplit/>
        </w:trPr>
        <w:tc>
          <w:tcPr>
            <w:tcW w:w="96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0346A" w14:textId="77777777" w:rsidR="00DF25C1" w:rsidRDefault="00DF25C1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</w:p>
          <w:p w14:paraId="1C11799C" w14:textId="53DD3A3E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65732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0DB094C0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1AF966C1" w14:textId="2E76B633" w:rsidR="00DF25C1" w:rsidRDefault="00A8537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參加費用：會員每人</w:t>
            </w:r>
            <w:r w:rsidR="00DF25C1">
              <w:rPr>
                <w:rFonts w:ascii="標楷體" w:eastAsia="標楷體" w:hAnsi="標楷體" w:hint="eastAsia"/>
              </w:rPr>
              <w:t>新台幣</w:t>
            </w:r>
            <w:r w:rsidR="00380B2F">
              <w:rPr>
                <w:rFonts w:ascii="標楷體" w:eastAsia="標楷體" w:hAnsi="標楷體" w:hint="eastAsia"/>
              </w:rPr>
              <w:t>3</w:t>
            </w:r>
            <w:r w:rsidR="007A6C30">
              <w:rPr>
                <w:rFonts w:ascii="標楷體" w:eastAsia="標楷體" w:hAnsi="標楷體" w:hint="eastAsia"/>
              </w:rPr>
              <w:t>,</w:t>
            </w:r>
            <w:r w:rsidR="00590AC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00元　　非會員</w:t>
            </w:r>
            <w:r w:rsidR="00803277" w:rsidRPr="00803277">
              <w:rPr>
                <w:rFonts w:ascii="標楷體" w:eastAsia="標楷體" w:hAnsi="標楷體" w:hint="eastAsia"/>
              </w:rPr>
              <w:t>每人</w:t>
            </w:r>
            <w:r w:rsidR="00DF25C1">
              <w:rPr>
                <w:rFonts w:ascii="標楷體" w:eastAsia="標楷體" w:hAnsi="標楷體" w:hint="eastAsia"/>
              </w:rPr>
              <w:t>新台幣</w:t>
            </w:r>
            <w:r w:rsidR="00590ACA">
              <w:rPr>
                <w:rFonts w:ascii="標楷體" w:eastAsia="標楷體" w:hAnsi="標楷體" w:hint="eastAsia"/>
              </w:rPr>
              <w:t>4</w:t>
            </w:r>
            <w:r w:rsidR="00281BBF">
              <w:rPr>
                <w:rFonts w:ascii="標楷體" w:eastAsia="標楷體" w:hAnsi="標楷體" w:hint="eastAsia"/>
              </w:rPr>
              <w:t>,</w:t>
            </w:r>
            <w:r w:rsidR="00590AC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00元　</w:t>
            </w:r>
          </w:p>
          <w:p w14:paraId="4A473DFA" w14:textId="362DED67" w:rsidR="000D0139" w:rsidRPr="00994516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付款方式：</w:t>
            </w:r>
          </w:p>
          <w:p w14:paraId="2A216A73" w14:textId="77777777" w:rsidR="000D0139" w:rsidRDefault="000D0139" w:rsidP="00DF25C1">
            <w:pPr>
              <w:tabs>
                <w:tab w:val="left" w:pos="10680"/>
              </w:tabs>
              <w:adjustRightInd w:val="0"/>
              <w:spacing w:line="0" w:lineRule="atLeast"/>
              <w:ind w:right="170" w:firstLineChars="98" w:firstLine="235"/>
              <w:textAlignment w:val="baseline"/>
              <w:rPr>
                <w:rFonts w:ascii="標楷體" w:eastAsia="標楷體" w:hAnsi="標楷體"/>
                <w:szCs w:val="24"/>
              </w:rPr>
            </w:pPr>
            <w:r w:rsidRPr="005E2406">
              <w:rPr>
                <w:rFonts w:ascii="標楷體" w:eastAsia="標楷體" w:hAnsi="標楷體"/>
                <w:szCs w:val="24"/>
              </w:rPr>
              <w:t>(1)</w:t>
            </w:r>
            <w:r w:rsidRPr="005E2406">
              <w:rPr>
                <w:rFonts w:ascii="標楷體" w:eastAsia="標楷體" w:hAnsi="標楷體" w:hint="eastAsia"/>
                <w:szCs w:val="24"/>
              </w:rPr>
              <w:t>銀行滙款至兆豐國際商業銀行(017)南台北分行，</w:t>
            </w:r>
          </w:p>
          <w:p w14:paraId="5EFD9451" w14:textId="77777777" w:rsidR="000D0139" w:rsidRPr="005E2406" w:rsidRDefault="000D0139" w:rsidP="00DF25C1">
            <w:pPr>
              <w:tabs>
                <w:tab w:val="left" w:pos="10680"/>
              </w:tabs>
              <w:adjustRightInd w:val="0"/>
              <w:spacing w:line="0" w:lineRule="atLeast"/>
              <w:ind w:leftChars="98" w:left="235" w:right="170" w:firstLineChars="200" w:firstLine="4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E2406">
              <w:rPr>
                <w:rFonts w:ascii="標楷體" w:eastAsia="標楷體" w:hAnsi="標楷體" w:hint="eastAsia"/>
                <w:szCs w:val="24"/>
              </w:rPr>
              <w:t>帳號</w:t>
            </w:r>
            <w:r w:rsidRPr="005E2406">
              <w:rPr>
                <w:rFonts w:ascii="標楷體" w:eastAsia="標楷體" w:hAnsi="標楷體"/>
                <w:szCs w:val="24"/>
              </w:rPr>
              <w:t>:030-09-003214</w:t>
            </w:r>
            <w:r w:rsidRPr="005E2406">
              <w:rPr>
                <w:rFonts w:ascii="標楷體" w:eastAsia="標楷體" w:hAnsi="標楷體" w:hint="eastAsia"/>
                <w:szCs w:val="24"/>
              </w:rPr>
              <w:t>，戶名:中華民國品質學會</w:t>
            </w:r>
          </w:p>
          <w:p w14:paraId="412FDFC3" w14:textId="77777777" w:rsidR="000D0139" w:rsidRPr="005E2406" w:rsidRDefault="000D0139" w:rsidP="00DF25C1">
            <w:pPr>
              <w:tabs>
                <w:tab w:val="left" w:pos="10680"/>
              </w:tabs>
              <w:adjustRightInd w:val="0"/>
              <w:spacing w:line="0" w:lineRule="atLeast"/>
              <w:ind w:right="170" w:firstLineChars="98" w:firstLine="235"/>
              <w:textAlignment w:val="baseline"/>
              <w:rPr>
                <w:rFonts w:ascii="標楷體" w:eastAsia="標楷體" w:hAnsi="標楷體"/>
                <w:szCs w:val="24"/>
              </w:rPr>
            </w:pPr>
            <w:r w:rsidRPr="005E2406">
              <w:rPr>
                <w:rFonts w:ascii="標楷體" w:eastAsia="標楷體" w:hAnsi="標楷體" w:hint="eastAsia"/>
                <w:szCs w:val="24"/>
              </w:rPr>
              <w:t>(2)郵政劃撥至本學會儲金帳戶「0005343-4」號，戶名:中華民國品質學會</w:t>
            </w:r>
          </w:p>
          <w:p w14:paraId="64A80ABD" w14:textId="77777777" w:rsidR="000D0139" w:rsidRPr="005E2406" w:rsidRDefault="000D0139" w:rsidP="00DF25C1">
            <w:pPr>
              <w:tabs>
                <w:tab w:val="left" w:pos="10680"/>
              </w:tabs>
              <w:adjustRightInd w:val="0"/>
              <w:spacing w:line="0" w:lineRule="atLeast"/>
              <w:ind w:right="170" w:firstLineChars="98" w:firstLine="235"/>
              <w:textAlignment w:val="baseline"/>
              <w:rPr>
                <w:rFonts w:ascii="標楷體" w:eastAsia="標楷體" w:hAnsi="標楷體"/>
                <w:szCs w:val="24"/>
              </w:rPr>
            </w:pPr>
            <w:r w:rsidRPr="005E2406">
              <w:rPr>
                <w:rFonts w:ascii="標楷體" w:eastAsia="標楷體" w:hAnsi="標楷體"/>
                <w:szCs w:val="24"/>
              </w:rPr>
              <w:t>(3)</w:t>
            </w:r>
            <w:r w:rsidRPr="005E2406">
              <w:rPr>
                <w:rFonts w:ascii="標楷體" w:eastAsia="標楷體" w:hAnsi="標楷體" w:hint="eastAsia"/>
                <w:szCs w:val="24"/>
              </w:rPr>
              <w:t>郵寄現款或支</w:t>
            </w:r>
            <w:r w:rsidRPr="005E2406">
              <w:rPr>
                <w:rFonts w:ascii="標楷體" w:eastAsia="標楷體" w:hAnsi="標楷體"/>
                <w:szCs w:val="24"/>
              </w:rPr>
              <w:t>(</w:t>
            </w:r>
            <w:r w:rsidRPr="005E2406">
              <w:rPr>
                <w:rFonts w:ascii="標楷體" w:eastAsia="標楷體" w:hAnsi="標楷體" w:hint="eastAsia"/>
                <w:szCs w:val="24"/>
              </w:rPr>
              <w:t>滙</w:t>
            </w:r>
            <w:r w:rsidRPr="005E2406">
              <w:rPr>
                <w:rFonts w:ascii="標楷體" w:eastAsia="標楷體" w:hAnsi="標楷體"/>
                <w:szCs w:val="24"/>
              </w:rPr>
              <w:t>)</w:t>
            </w:r>
            <w:r w:rsidRPr="005E2406">
              <w:rPr>
                <w:rFonts w:ascii="標楷體" w:eastAsia="標楷體" w:hAnsi="標楷體" w:hint="eastAsia"/>
                <w:szCs w:val="24"/>
              </w:rPr>
              <w:t>票至本學會</w:t>
            </w:r>
          </w:p>
          <w:p w14:paraId="1DB0D8C4" w14:textId="77777777" w:rsidR="00A85373" w:rsidRDefault="000D0139" w:rsidP="00DF25C1">
            <w:pPr>
              <w:adjustRightInd w:val="0"/>
              <w:spacing w:line="0" w:lineRule="atLeast"/>
              <w:ind w:left="170" w:right="170" w:firstLineChars="98" w:firstLine="235"/>
              <w:textAlignment w:val="baseline"/>
              <w:rPr>
                <w:rFonts w:ascii="標楷體" w:eastAsia="標楷體" w:hAnsi="標楷體"/>
              </w:rPr>
            </w:pPr>
            <w:r w:rsidRPr="005E2406">
              <w:rPr>
                <w:rFonts w:ascii="標楷體" w:eastAsia="標楷體" w:hAnsi="標楷體" w:hint="eastAsia"/>
                <w:szCs w:val="24"/>
              </w:rPr>
              <w:t>網　　址</w:t>
            </w:r>
            <w:r w:rsidRPr="005E2406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5E2406">
              <w:rPr>
                <w:rFonts w:ascii="標楷體" w:eastAsia="標楷體" w:hAnsi="標楷體"/>
                <w:szCs w:val="24"/>
              </w:rPr>
              <w:t>http://www.csq.</w:t>
            </w:r>
            <w:bookmarkStart w:id="0" w:name="_Hlt35416693"/>
            <w:r w:rsidRPr="005E2406">
              <w:rPr>
                <w:rFonts w:ascii="標楷體" w:eastAsia="標楷體" w:hAnsi="標楷體"/>
                <w:szCs w:val="24"/>
              </w:rPr>
              <w:t>o</w:t>
            </w:r>
            <w:bookmarkEnd w:id="0"/>
            <w:r w:rsidRPr="005E2406">
              <w:rPr>
                <w:rFonts w:ascii="標楷體" w:eastAsia="標楷體" w:hAnsi="標楷體"/>
                <w:szCs w:val="24"/>
              </w:rPr>
              <w:t>rg.tw</w:t>
            </w:r>
            <w:r w:rsidRPr="005E2406">
              <w:rPr>
                <w:rFonts w:ascii="標楷體" w:eastAsia="標楷體" w:hAnsi="標楷體" w:hint="eastAsia"/>
                <w:szCs w:val="24"/>
              </w:rPr>
              <w:t xml:space="preserve">　　　    </w:t>
            </w:r>
            <w:r w:rsidRPr="005E2406">
              <w:rPr>
                <w:rFonts w:ascii="標楷體" w:eastAsia="標楷體" w:hAnsi="標楷體"/>
                <w:color w:val="000000"/>
                <w:szCs w:val="24"/>
              </w:rPr>
              <w:t>E-Mail</w:t>
            </w:r>
            <w:r w:rsidRPr="005E2406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5E2406">
              <w:rPr>
                <w:rFonts w:ascii="標楷體" w:eastAsia="標楷體" w:hAnsi="標楷體"/>
                <w:szCs w:val="24"/>
              </w:rPr>
              <w:t>servicemail@csq.org.tw</w:t>
            </w:r>
          </w:p>
        </w:tc>
      </w:tr>
    </w:tbl>
    <w:p w14:paraId="7EAD968E" w14:textId="77777777" w:rsidR="00F0600D" w:rsidRPr="00F2202B" w:rsidRDefault="00F0600D" w:rsidP="003C276B">
      <w:pPr>
        <w:snapToGrid w:val="0"/>
        <w:rPr>
          <w:rFonts w:ascii="標楷體" w:eastAsia="標楷體" w:hAnsi="標楷體"/>
          <w:szCs w:val="24"/>
        </w:rPr>
      </w:pPr>
    </w:p>
    <w:sectPr w:rsidR="00F0600D" w:rsidRPr="00F2202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C333" w14:textId="77777777" w:rsidR="00BF52C2" w:rsidRDefault="00BF52C2" w:rsidP="004268AE">
      <w:r>
        <w:separator/>
      </w:r>
    </w:p>
  </w:endnote>
  <w:endnote w:type="continuationSeparator" w:id="0">
    <w:p w14:paraId="5AEA4E82" w14:textId="77777777" w:rsidR="00BF52C2" w:rsidRDefault="00BF52C2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新細明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365C" w14:textId="77777777" w:rsidR="00BF52C2" w:rsidRDefault="00BF52C2" w:rsidP="004268AE">
      <w:r>
        <w:separator/>
      </w:r>
    </w:p>
  </w:footnote>
  <w:footnote w:type="continuationSeparator" w:id="0">
    <w:p w14:paraId="03AA8780" w14:textId="77777777" w:rsidR="00BF52C2" w:rsidRDefault="00BF52C2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554E5"/>
    <w:multiLevelType w:val="hybridMultilevel"/>
    <w:tmpl w:val="DD8249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6D1BEC"/>
    <w:multiLevelType w:val="hybridMultilevel"/>
    <w:tmpl w:val="5BE0223E"/>
    <w:lvl w:ilvl="0" w:tplc="13727D12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6E5916A4"/>
    <w:multiLevelType w:val="hybridMultilevel"/>
    <w:tmpl w:val="99ACDA44"/>
    <w:lvl w:ilvl="0" w:tplc="0409000F">
      <w:start w:val="1"/>
      <w:numFmt w:val="decimal"/>
      <w:lvlText w:val="%1."/>
      <w:lvlJc w:val="left"/>
      <w:pPr>
        <w:tabs>
          <w:tab w:val="num" w:pos="494"/>
        </w:tabs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 w16cid:durableId="1673724566">
    <w:abstractNumId w:val="0"/>
  </w:num>
  <w:num w:numId="2" w16cid:durableId="1200777447">
    <w:abstractNumId w:val="1"/>
  </w:num>
  <w:num w:numId="3" w16cid:durableId="1735196834">
    <w:abstractNumId w:val="3"/>
  </w:num>
  <w:num w:numId="4" w16cid:durableId="806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3676"/>
    <w:rsid w:val="00007A64"/>
    <w:rsid w:val="00016F18"/>
    <w:rsid w:val="0002375B"/>
    <w:rsid w:val="00030D99"/>
    <w:rsid w:val="00032B49"/>
    <w:rsid w:val="0003386E"/>
    <w:rsid w:val="00041BED"/>
    <w:rsid w:val="00046666"/>
    <w:rsid w:val="000609FB"/>
    <w:rsid w:val="00065362"/>
    <w:rsid w:val="000664A7"/>
    <w:rsid w:val="00093985"/>
    <w:rsid w:val="000959B8"/>
    <w:rsid w:val="000B460C"/>
    <w:rsid w:val="000C27F4"/>
    <w:rsid w:val="000D0139"/>
    <w:rsid w:val="000D7333"/>
    <w:rsid w:val="000F1D4D"/>
    <w:rsid w:val="00102709"/>
    <w:rsid w:val="001062ED"/>
    <w:rsid w:val="00127876"/>
    <w:rsid w:val="0014778B"/>
    <w:rsid w:val="00153C05"/>
    <w:rsid w:val="00160912"/>
    <w:rsid w:val="00161F28"/>
    <w:rsid w:val="00163E68"/>
    <w:rsid w:val="00165AB1"/>
    <w:rsid w:val="001709DF"/>
    <w:rsid w:val="001825B0"/>
    <w:rsid w:val="00184F76"/>
    <w:rsid w:val="001866D1"/>
    <w:rsid w:val="001914D7"/>
    <w:rsid w:val="001E06B0"/>
    <w:rsid w:val="00230322"/>
    <w:rsid w:val="00232A4B"/>
    <w:rsid w:val="00240466"/>
    <w:rsid w:val="00264D1D"/>
    <w:rsid w:val="0027219D"/>
    <w:rsid w:val="00281BBF"/>
    <w:rsid w:val="002B76FF"/>
    <w:rsid w:val="002D4179"/>
    <w:rsid w:val="002D5C8B"/>
    <w:rsid w:val="002E348D"/>
    <w:rsid w:val="002E6DBC"/>
    <w:rsid w:val="00316DC1"/>
    <w:rsid w:val="00322600"/>
    <w:rsid w:val="0034798A"/>
    <w:rsid w:val="00352247"/>
    <w:rsid w:val="0037061E"/>
    <w:rsid w:val="00380B2F"/>
    <w:rsid w:val="0039171A"/>
    <w:rsid w:val="00392CE7"/>
    <w:rsid w:val="003B40A7"/>
    <w:rsid w:val="003C276B"/>
    <w:rsid w:val="003C791A"/>
    <w:rsid w:val="003D03B1"/>
    <w:rsid w:val="003D61CE"/>
    <w:rsid w:val="003E5DE1"/>
    <w:rsid w:val="003F54B1"/>
    <w:rsid w:val="003F5BE6"/>
    <w:rsid w:val="00421AD6"/>
    <w:rsid w:val="004268AE"/>
    <w:rsid w:val="00427E0B"/>
    <w:rsid w:val="0043749A"/>
    <w:rsid w:val="004451ED"/>
    <w:rsid w:val="00451D27"/>
    <w:rsid w:val="00461356"/>
    <w:rsid w:val="00463E67"/>
    <w:rsid w:val="00465D9E"/>
    <w:rsid w:val="00483706"/>
    <w:rsid w:val="004A6CB7"/>
    <w:rsid w:val="005057E7"/>
    <w:rsid w:val="00506397"/>
    <w:rsid w:val="005166DC"/>
    <w:rsid w:val="005277E3"/>
    <w:rsid w:val="00541629"/>
    <w:rsid w:val="005564FB"/>
    <w:rsid w:val="00590ACA"/>
    <w:rsid w:val="0059227B"/>
    <w:rsid w:val="00595376"/>
    <w:rsid w:val="005A3950"/>
    <w:rsid w:val="005A417E"/>
    <w:rsid w:val="005C4605"/>
    <w:rsid w:val="005C4DE1"/>
    <w:rsid w:val="005C61A6"/>
    <w:rsid w:val="005D3D25"/>
    <w:rsid w:val="005D597A"/>
    <w:rsid w:val="005E7471"/>
    <w:rsid w:val="005F4DC3"/>
    <w:rsid w:val="00601495"/>
    <w:rsid w:val="00625E3F"/>
    <w:rsid w:val="00640854"/>
    <w:rsid w:val="00647191"/>
    <w:rsid w:val="006736D0"/>
    <w:rsid w:val="00690AE3"/>
    <w:rsid w:val="0069675A"/>
    <w:rsid w:val="006A7472"/>
    <w:rsid w:val="006B0180"/>
    <w:rsid w:val="006B3C13"/>
    <w:rsid w:val="006C4ADB"/>
    <w:rsid w:val="00703A86"/>
    <w:rsid w:val="00713B08"/>
    <w:rsid w:val="007222AF"/>
    <w:rsid w:val="0072552B"/>
    <w:rsid w:val="00732542"/>
    <w:rsid w:val="00755585"/>
    <w:rsid w:val="00757544"/>
    <w:rsid w:val="007814F0"/>
    <w:rsid w:val="00792832"/>
    <w:rsid w:val="0079652B"/>
    <w:rsid w:val="007A6C30"/>
    <w:rsid w:val="007A7773"/>
    <w:rsid w:val="007B01BD"/>
    <w:rsid w:val="007B4608"/>
    <w:rsid w:val="007D0D4B"/>
    <w:rsid w:val="007E335C"/>
    <w:rsid w:val="007F5CFE"/>
    <w:rsid w:val="008002E5"/>
    <w:rsid w:val="00803277"/>
    <w:rsid w:val="008059E6"/>
    <w:rsid w:val="00832B5C"/>
    <w:rsid w:val="008401EB"/>
    <w:rsid w:val="008430BF"/>
    <w:rsid w:val="00885486"/>
    <w:rsid w:val="0088740E"/>
    <w:rsid w:val="008C3D8B"/>
    <w:rsid w:val="008C6D8F"/>
    <w:rsid w:val="008D3189"/>
    <w:rsid w:val="00915180"/>
    <w:rsid w:val="00951F51"/>
    <w:rsid w:val="00963691"/>
    <w:rsid w:val="00972E18"/>
    <w:rsid w:val="009947A5"/>
    <w:rsid w:val="009E60F3"/>
    <w:rsid w:val="009F3E86"/>
    <w:rsid w:val="00A226BA"/>
    <w:rsid w:val="00A22A4B"/>
    <w:rsid w:val="00A30BE2"/>
    <w:rsid w:val="00A62CB0"/>
    <w:rsid w:val="00A6728D"/>
    <w:rsid w:val="00A70D98"/>
    <w:rsid w:val="00A85373"/>
    <w:rsid w:val="00AB2DD0"/>
    <w:rsid w:val="00B0048D"/>
    <w:rsid w:val="00B440DB"/>
    <w:rsid w:val="00B5494C"/>
    <w:rsid w:val="00B77B12"/>
    <w:rsid w:val="00B9562E"/>
    <w:rsid w:val="00BA73CF"/>
    <w:rsid w:val="00BC5A7C"/>
    <w:rsid w:val="00BD0C77"/>
    <w:rsid w:val="00BE0424"/>
    <w:rsid w:val="00BF52C2"/>
    <w:rsid w:val="00C1629D"/>
    <w:rsid w:val="00C22ED0"/>
    <w:rsid w:val="00C34E73"/>
    <w:rsid w:val="00C628AA"/>
    <w:rsid w:val="00C721AD"/>
    <w:rsid w:val="00C74B51"/>
    <w:rsid w:val="00C75534"/>
    <w:rsid w:val="00C779A4"/>
    <w:rsid w:val="00C937B9"/>
    <w:rsid w:val="00C937D7"/>
    <w:rsid w:val="00CB38B3"/>
    <w:rsid w:val="00CB41D6"/>
    <w:rsid w:val="00CE347F"/>
    <w:rsid w:val="00CF2491"/>
    <w:rsid w:val="00CF4E63"/>
    <w:rsid w:val="00D04E79"/>
    <w:rsid w:val="00D33E72"/>
    <w:rsid w:val="00D774AE"/>
    <w:rsid w:val="00D834FA"/>
    <w:rsid w:val="00D978B3"/>
    <w:rsid w:val="00D97A43"/>
    <w:rsid w:val="00DA276E"/>
    <w:rsid w:val="00DA40CD"/>
    <w:rsid w:val="00DB29CD"/>
    <w:rsid w:val="00DE5B83"/>
    <w:rsid w:val="00DF25C1"/>
    <w:rsid w:val="00E30EA2"/>
    <w:rsid w:val="00E428AB"/>
    <w:rsid w:val="00E5108B"/>
    <w:rsid w:val="00E605BD"/>
    <w:rsid w:val="00E73051"/>
    <w:rsid w:val="00E962B1"/>
    <w:rsid w:val="00EA0A01"/>
    <w:rsid w:val="00ED5C8D"/>
    <w:rsid w:val="00ED7998"/>
    <w:rsid w:val="00EF3921"/>
    <w:rsid w:val="00F0600D"/>
    <w:rsid w:val="00F2202B"/>
    <w:rsid w:val="00F23E01"/>
    <w:rsid w:val="00F373C7"/>
    <w:rsid w:val="00F418F9"/>
    <w:rsid w:val="00F51221"/>
    <w:rsid w:val="00F60208"/>
    <w:rsid w:val="00F66514"/>
    <w:rsid w:val="00F727CE"/>
    <w:rsid w:val="00F82C00"/>
    <w:rsid w:val="00F95DFB"/>
    <w:rsid w:val="00FC2664"/>
    <w:rsid w:val="00FC6E7F"/>
    <w:rsid w:val="00FD2517"/>
    <w:rsid w:val="00FD55CF"/>
    <w:rsid w:val="00FE0D85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8521F10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link w:val="ae"/>
    <w:pPr>
      <w:ind w:left="2268"/>
      <w:jc w:val="both"/>
    </w:pPr>
    <w:rPr>
      <w:rFonts w:eastAsia="標楷體"/>
      <w:noProof/>
      <w:sz w:val="24"/>
    </w:rPr>
  </w:style>
  <w:style w:type="paragraph" w:customStyle="1" w:styleId="af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0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1">
    <w:name w:val="header"/>
    <w:basedOn w:val="a"/>
    <w:link w:val="af2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4268AE"/>
    <w:rPr>
      <w:kern w:val="2"/>
    </w:rPr>
  </w:style>
  <w:style w:type="paragraph" w:styleId="af3">
    <w:name w:val="footer"/>
    <w:basedOn w:val="a"/>
    <w:link w:val="af4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4268AE"/>
    <w:rPr>
      <w:kern w:val="2"/>
    </w:rPr>
  </w:style>
  <w:style w:type="character" w:styleId="af5">
    <w:name w:val="Hyperlink"/>
    <w:rsid w:val="004451ED"/>
    <w:rPr>
      <w:color w:val="0563C1"/>
      <w:u w:val="single"/>
    </w:rPr>
  </w:style>
  <w:style w:type="character" w:styleId="af6">
    <w:name w:val="Strong"/>
    <w:uiPriority w:val="22"/>
    <w:qFormat/>
    <w:rsid w:val="00C1629D"/>
    <w:rPr>
      <w:b/>
      <w:bCs/>
    </w:rPr>
  </w:style>
  <w:style w:type="paragraph" w:styleId="af7">
    <w:name w:val="Balloon Text"/>
    <w:basedOn w:val="a"/>
    <w:link w:val="af8"/>
    <w:rsid w:val="00A6728D"/>
    <w:rPr>
      <w:rFonts w:ascii="Calibri Light" w:hAnsi="Calibri Light"/>
      <w:sz w:val="18"/>
      <w:szCs w:val="18"/>
    </w:rPr>
  </w:style>
  <w:style w:type="character" w:customStyle="1" w:styleId="af8">
    <w:name w:val="註解方塊文字 字元"/>
    <w:link w:val="af7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未解析的提及1"/>
    <w:basedOn w:val="a0"/>
    <w:uiPriority w:val="99"/>
    <w:semiHidden/>
    <w:unhideWhenUsed/>
    <w:rsid w:val="008C3D8B"/>
    <w:rPr>
      <w:color w:val="605E5C"/>
      <w:shd w:val="clear" w:color="auto" w:fill="E1DFDD"/>
    </w:rPr>
  </w:style>
  <w:style w:type="character" w:customStyle="1" w:styleId="ae">
    <w:name w:val="本文 字元"/>
    <w:basedOn w:val="a0"/>
    <w:link w:val="ad"/>
    <w:rsid w:val="00F0600D"/>
    <w:rPr>
      <w:rFonts w:eastAsia="標楷體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mail@csq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98C9-D47E-4949-A4B9-2C47130D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Company>sd</Company>
  <LinksUpToDate>false</LinksUpToDate>
  <CharactersWithSpaces>2368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張文煌</cp:lastModifiedBy>
  <cp:revision>3</cp:revision>
  <cp:lastPrinted>2024-01-26T09:06:00Z</cp:lastPrinted>
  <dcterms:created xsi:type="dcterms:W3CDTF">2025-04-01T06:45:00Z</dcterms:created>
  <dcterms:modified xsi:type="dcterms:W3CDTF">2025-04-01T06:46:00Z</dcterms:modified>
</cp:coreProperties>
</file>