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EF5" w14:textId="77777777" w:rsidR="00234407" w:rsidRDefault="00400B67">
      <w:pPr>
        <w:pStyle w:val="a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1C94" wp14:editId="7942320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685800"/>
            <wp:effectExtent l="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1A37" w14:textId="77777777" w:rsidR="00234407" w:rsidRDefault="00234407">
      <w:pPr>
        <w:pStyle w:val="ab"/>
        <w:spacing w:line="0" w:lineRule="atLeast"/>
        <w:rPr>
          <w:rFonts w:ascii="標楷體" w:eastAsia="標楷體" w:hAnsi="標楷體"/>
          <w:sz w:val="40"/>
        </w:rPr>
      </w:pPr>
    </w:p>
    <w:p w14:paraId="02368853" w14:textId="77777777" w:rsidR="00234407" w:rsidRDefault="00217779" w:rsidP="00A20E84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中華民國品質學會</w:t>
      </w:r>
    </w:p>
    <w:p w14:paraId="0118918D" w14:textId="77777777" w:rsidR="00234407" w:rsidRDefault="00217779" w:rsidP="00A20E84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舉　　辦</w:t>
      </w:r>
    </w:p>
    <w:p w14:paraId="269486F3" w14:textId="50D7A2F7" w:rsidR="00234407" w:rsidRPr="001C792C" w:rsidRDefault="004C29A7" w:rsidP="00A20E84">
      <w:pPr>
        <w:spacing w:line="0" w:lineRule="atLeast"/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1C792C">
        <w:rPr>
          <w:rFonts w:ascii="標楷體" w:eastAsia="標楷體" w:hAnsi="標楷體" w:hint="eastAsia"/>
          <w:color w:val="000000"/>
          <w:sz w:val="52"/>
          <w:szCs w:val="52"/>
        </w:rPr>
        <w:t>突發</w:t>
      </w:r>
      <w:r w:rsidR="00217779" w:rsidRPr="001C792C">
        <w:rPr>
          <w:rFonts w:ascii="標楷體" w:eastAsia="標楷體" w:hAnsi="標楷體" w:hint="eastAsia"/>
          <w:color w:val="000000"/>
          <w:sz w:val="52"/>
          <w:szCs w:val="52"/>
        </w:rPr>
        <w:t>事件與客訴處理</w:t>
      </w:r>
      <w:r w:rsidR="00E630B4" w:rsidRPr="001C792C">
        <w:rPr>
          <w:rFonts w:ascii="標楷體" w:eastAsia="標楷體" w:hAnsi="標楷體" w:hint="eastAsia"/>
          <w:color w:val="000000"/>
          <w:sz w:val="52"/>
          <w:szCs w:val="52"/>
        </w:rPr>
        <w:t>(台北班)</w:t>
      </w:r>
    </w:p>
    <w:tbl>
      <w:tblPr>
        <w:tblW w:w="96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34407" w14:paraId="3ACD3A13" w14:textId="77777777">
        <w:trPr>
          <w:cantSplit/>
          <w:trHeight w:val="3215"/>
        </w:trPr>
        <w:tc>
          <w:tcPr>
            <w:tcW w:w="9673" w:type="dxa"/>
          </w:tcPr>
          <w:p w14:paraId="2B09CFA5" w14:textId="77777777" w:rsidR="00234407" w:rsidRDefault="00217779" w:rsidP="00A20E84">
            <w:pPr>
              <w:pStyle w:val="af"/>
              <w:spacing w:before="0" w:after="0"/>
              <w:ind w:left="0" w:firstLineChars="34" w:firstLine="82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敬啟者：</w:t>
            </w:r>
          </w:p>
          <w:p w14:paraId="51E3A009" w14:textId="63552043" w:rsidR="00A20E84" w:rsidRPr="00A20E84" w:rsidRDefault="00A20E84" w:rsidP="00A20E84">
            <w:pPr>
              <w:autoSpaceDN w:val="0"/>
              <w:ind w:leftChars="50" w:left="120" w:rightChars="50" w:right="120" w:firstLineChars="200" w:firstLine="44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  <w:r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在21世紀顧客意識高漲、服務標準不斷提升的環境下，企業為了提高營運效率與顧客滿意度，投入大量資源與心力。然而，因品質問題引發的客訴與突發事件仍無可避免，尤其在面對情緒激動、要求嚴苛的顧客時，更考驗企業的應變能力與處理技巧。</w:t>
            </w:r>
          </w:p>
          <w:p w14:paraId="4339CFA1" w14:textId="53C3A48C" w:rsidR="00A20E84" w:rsidRPr="00A20E84" w:rsidRDefault="00A20E84" w:rsidP="00A20E84">
            <w:pPr>
              <w:autoSpaceDN w:val="0"/>
              <w:ind w:leftChars="50" w:left="120" w:rightChars="50" w:right="120" w:firstLineChars="200" w:firstLine="44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  <w:r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當企業遭遇顧客消費爭議或品質突發事件時，如何在第一時間妥善回應、有效溝通並降低衝擊，已成為現代經營不可忽視的關鍵課題。若處理不當，不僅可能導致客戶流失，更可能損及企業商譽，進而影響長期獲利與品牌信任度。</w:t>
            </w:r>
          </w:p>
          <w:p w14:paraId="1BDF2BE8" w14:textId="3A052026" w:rsidR="00A20E84" w:rsidRPr="00A20E84" w:rsidRDefault="00A20E84" w:rsidP="00A20E84">
            <w:pPr>
              <w:autoSpaceDN w:val="0"/>
              <w:ind w:leftChars="50" w:left="120" w:rightChars="50" w:right="120" w:firstLineChars="200" w:firstLine="440"/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</w:pPr>
            <w:r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課程將由品質問題引發之突發事件切入，透過多元實務案例，循序說明突發事件的應對原則與處理</w:t>
            </w:r>
            <w:r w:rsidR="003E2C70" w:rsidRPr="003E2C70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過程</w:t>
            </w:r>
            <w:r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，並深入解析面對棘手客訴時的溝通技巧與關鍵話術。課程強調「快速、有效、可落地」的處理方法，協助學員在最短時間內化解衝突，降低風險。</w:t>
            </w:r>
          </w:p>
          <w:p w14:paraId="6005D1D4" w14:textId="1ED56DA3" w:rsidR="00234407" w:rsidRPr="001C792C" w:rsidRDefault="00A20E84" w:rsidP="00A20E84">
            <w:pPr>
              <w:autoSpaceDN w:val="0"/>
              <w:ind w:leftChars="50" w:left="120" w:rightChars="50" w:right="120" w:firstLineChars="200" w:firstLine="52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hAnsi="標楷體"/>
                <w:noProof/>
                <w:color w:val="6C0000"/>
                <w:sz w:val="26"/>
                <w:szCs w:val="24"/>
              </w:rPr>
              <w:object w:dxaOrig="1440" w:dyaOrig="1440" w14:anchorId="7B8635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9" type="#_x0000_t75" style="position:absolute;left:0;text-align:left;margin-left:407.05pt;margin-top:36.25pt;width:33.75pt;height:33.75pt;z-index:251666432">
                  <v:imagedata r:id="rId9" o:title=""/>
                </v:shape>
                <o:OLEObject Type="Embed" ProgID="CorelDRAW.Graphic.9" ShapeID="_x0000_s2059" DrawAspect="Content" ObjectID="_1828272205" r:id="rId10"/>
              </w:object>
            </w:r>
            <w:r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透過系統化學習與實例演練，學員將能掌握將危機轉化為信任的關鍵能力，使原本難以處理的客訴，成為強化顧客關係、提升忠誠度的轉機，讓每一次突發事件都成為企業價值提升的契機</w:t>
            </w:r>
            <w:r w:rsidR="00217779" w:rsidRPr="00A20E84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。</w:t>
            </w:r>
          </w:p>
          <w:p w14:paraId="5A4F99D4" w14:textId="77777777" w:rsidR="00234407" w:rsidRDefault="00217779">
            <w:pPr>
              <w:pStyle w:val="Default"/>
              <w:ind w:leftChars="100" w:left="240" w:rightChars="100" w:right="240" w:firstLineChars="2500" w:firstLine="600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中華民國品質學會　　　敬啟</w:t>
            </w:r>
          </w:p>
        </w:tc>
      </w:tr>
    </w:tbl>
    <w:p w14:paraId="6E39BF7E" w14:textId="1CEED666" w:rsidR="00234407" w:rsidRDefault="004708CD" w:rsidP="001C792C">
      <w:pPr>
        <w:pStyle w:val="ae"/>
        <w:spacing w:beforeLines="50" w:before="180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D0F1" wp14:editId="0FF98111">
                <wp:simplePos x="0" y="0"/>
                <wp:positionH relativeFrom="page">
                  <wp:posOffset>744855</wp:posOffset>
                </wp:positionH>
                <wp:positionV relativeFrom="page">
                  <wp:posOffset>5156835</wp:posOffset>
                </wp:positionV>
                <wp:extent cx="1143000" cy="360045"/>
                <wp:effectExtent l="20955" t="21590" r="26670" b="27940"/>
                <wp:wrapNone/>
                <wp:docPr id="7" name="文字框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37BBE6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D0F1" id="文字框 1027" o:spid="_x0000_s1026" style="position:absolute;left:0;text-align:left;margin-left:58.65pt;margin-top:406.05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uY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" strokeweight="3pt">
                <v:stroke miterlimit="2" linestyle="thinThin"/>
                <v:textbox inset="0,0,0,0">
                  <w:txbxContent>
                    <w:p w14:paraId="037BBE6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民國1</w:t>
      </w:r>
      <w:r w:rsidR="00A47966">
        <w:rPr>
          <w:rFonts w:ascii="標楷體" w:hAnsi="標楷體"/>
          <w:sz w:val="28"/>
          <w:szCs w:val="28"/>
        </w:rPr>
        <w:t>1</w:t>
      </w:r>
      <w:r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 w:hint="eastAsia"/>
          <w:sz w:val="28"/>
          <w:szCs w:val="28"/>
        </w:rPr>
        <w:t>2</w:t>
      </w:r>
      <w:r w:rsidR="00217779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 w:hint="eastAsia"/>
          <w:sz w:val="28"/>
          <w:szCs w:val="28"/>
        </w:rPr>
        <w:t>05</w:t>
      </w:r>
      <w:r w:rsidR="00217779">
        <w:rPr>
          <w:rFonts w:ascii="標楷體" w:hAnsi="標楷體" w:hint="eastAsia"/>
          <w:sz w:val="28"/>
          <w:szCs w:val="28"/>
        </w:rPr>
        <w:t>日（星期</w:t>
      </w:r>
      <w:r w:rsidR="00FA1AF3">
        <w:rPr>
          <w:rFonts w:ascii="標楷體" w:hAnsi="標楷體" w:hint="eastAsia"/>
          <w:sz w:val="28"/>
          <w:szCs w:val="28"/>
        </w:rPr>
        <w:t>四</w:t>
      </w:r>
      <w:r w:rsidR="00217779">
        <w:rPr>
          <w:rFonts w:ascii="標楷體" w:hAnsi="標楷體" w:hint="eastAsia"/>
          <w:sz w:val="28"/>
          <w:szCs w:val="28"/>
        </w:rPr>
        <w:t>, 6小時</w:t>
      </w:r>
      <w:r w:rsidR="00217779">
        <w:rPr>
          <w:rFonts w:ascii="標楷體" w:hAnsi="標楷體"/>
          <w:sz w:val="28"/>
          <w:szCs w:val="28"/>
        </w:rPr>
        <w:t>）</w:t>
      </w:r>
    </w:p>
    <w:p w14:paraId="387447C0" w14:textId="77777777" w:rsidR="00234407" w:rsidRPr="00EA0D38" w:rsidRDefault="00217779">
      <w:pPr>
        <w:pStyle w:val="ae"/>
        <w:rPr>
          <w:rFonts w:ascii="標楷體" w:hAnsi="標楷體"/>
          <w:sz w:val="28"/>
          <w:szCs w:val="28"/>
        </w:rPr>
      </w:pPr>
      <w:r w:rsidRPr="00EA0D38">
        <w:rPr>
          <w:rFonts w:ascii="標楷體" w:hAnsi="標楷體" w:hint="eastAsia"/>
          <w:sz w:val="28"/>
          <w:szCs w:val="28"/>
        </w:rPr>
        <w:t>上午9:30~12:00，下午13:00~16:30時</w:t>
      </w:r>
    </w:p>
    <w:p w14:paraId="5FF157B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48BE951E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26B7BFC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0080557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565B13FD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7F1AAA5F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3D0705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16C18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AF6095A" w14:textId="2E0C0981" w:rsidR="00234407" w:rsidRDefault="001C792C" w:rsidP="001C792C">
      <w:pPr>
        <w:pStyle w:val="ae"/>
        <w:spacing w:beforeLines="50" w:before="180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B6C40" wp14:editId="1680448E">
                <wp:simplePos x="0" y="0"/>
                <wp:positionH relativeFrom="page">
                  <wp:posOffset>742950</wp:posOffset>
                </wp:positionH>
                <wp:positionV relativeFrom="page">
                  <wp:posOffset>5758815</wp:posOffset>
                </wp:positionV>
                <wp:extent cx="1143000" cy="360045"/>
                <wp:effectExtent l="24765" t="19050" r="22860" b="20955"/>
                <wp:wrapNone/>
                <wp:docPr id="6" name="文字框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E6B718D" w14:textId="4E244489" w:rsidR="00234407" w:rsidRDefault="004708CD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</w:t>
                            </w:r>
                            <w:r w:rsidR="00217779">
                              <w:rPr>
                                <w:rFonts w:eastAsia="標楷體" w:hint="eastAsia"/>
                              </w:rPr>
                              <w:t>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6C40" id="文字框 1028" o:spid="_x0000_s1027" style="position:absolute;left:0;text-align:left;margin-left:58.5pt;margin-top:453.45pt;width:90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1E6B718D" w14:textId="4E244489" w:rsidR="00234407" w:rsidRDefault="004708CD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</w:t>
                      </w:r>
                      <w:r w:rsidR="00217779">
                        <w:rPr>
                          <w:rFonts w:eastAsia="標楷體" w:hint="eastAsia"/>
                        </w:rPr>
                        <w:t>地點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b/>
          <w:sz w:val="28"/>
          <w:szCs w:val="28"/>
        </w:rPr>
        <w:t>中華民國品質學會</w:t>
      </w:r>
    </w:p>
    <w:p w14:paraId="0BD18369" w14:textId="24D6D4BA" w:rsidR="00234407" w:rsidRDefault="00217779" w:rsidP="001C792C">
      <w:pPr>
        <w:pStyle w:val="ae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地址：台北市羅斯福路二段75號9樓</w:t>
      </w:r>
    </w:p>
    <w:p w14:paraId="7FAB1215" w14:textId="77777777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（和平東、西路口時代大廈，捷運古亭站#4出口）</w:t>
      </w:r>
    </w:p>
    <w:p w14:paraId="60E19FA5" w14:textId="77777777" w:rsidR="00234407" w:rsidRPr="004708CD" w:rsidRDefault="00217779">
      <w:pPr>
        <w:pStyle w:val="ae"/>
        <w:rPr>
          <w:rFonts w:ascii="標楷體" w:hAnsi="標楷體"/>
          <w:sz w:val="22"/>
          <w:szCs w:val="22"/>
        </w:rPr>
      </w:pPr>
      <w:r w:rsidRPr="004708CD">
        <w:rPr>
          <w:rFonts w:ascii="標楷體" w:hAnsi="標楷體" w:hint="eastAsia"/>
          <w:sz w:val="22"/>
          <w:szCs w:val="22"/>
        </w:rPr>
        <w:t>電話：(02)2363-1344‧(02)2362-9477</w:t>
      </w:r>
      <w:r w:rsidRPr="004708CD">
        <w:rPr>
          <w:rFonts w:ascii="標楷體" w:hAnsi="標楷體" w:hint="eastAsia"/>
          <w:w w:val="130"/>
          <w:sz w:val="22"/>
          <w:szCs w:val="22"/>
        </w:rPr>
        <w:t xml:space="preserve"> </w:t>
      </w:r>
      <w:r w:rsidRPr="004708CD">
        <w:rPr>
          <w:rFonts w:ascii="標楷體" w:hAnsi="標楷體" w:hint="eastAsia"/>
          <w:sz w:val="22"/>
          <w:szCs w:val="22"/>
        </w:rPr>
        <w:t>FAX：(02)2362-7663</w:t>
      </w:r>
    </w:p>
    <w:p w14:paraId="4AB66C0F" w14:textId="77777777" w:rsidR="00234407" w:rsidRPr="004708CD" w:rsidRDefault="00217779">
      <w:pPr>
        <w:pStyle w:val="ae"/>
        <w:rPr>
          <w:rFonts w:ascii="標楷體" w:hAnsi="標楷體"/>
          <w:sz w:val="22"/>
          <w:szCs w:val="22"/>
        </w:rPr>
      </w:pPr>
      <w:r w:rsidRPr="004708CD">
        <w:rPr>
          <w:rFonts w:ascii="標楷體" w:hAnsi="標楷體" w:hint="eastAsia"/>
          <w:sz w:val="22"/>
          <w:szCs w:val="22"/>
        </w:rPr>
        <w:t>URL：http://www.csq.org.tw　E-Mail：service</w:t>
      </w:r>
      <w:r w:rsidRPr="004708CD">
        <w:rPr>
          <w:rFonts w:ascii="標楷體" w:hAnsi="標楷體"/>
          <w:sz w:val="22"/>
          <w:szCs w:val="22"/>
        </w:rPr>
        <w:t>mail</w:t>
      </w:r>
      <w:r w:rsidRPr="004708CD">
        <w:rPr>
          <w:rFonts w:ascii="標楷體" w:hAnsi="標楷體" w:hint="eastAsia"/>
          <w:sz w:val="22"/>
          <w:szCs w:val="22"/>
        </w:rPr>
        <w:t>@csq.org.tw</w:t>
      </w:r>
    </w:p>
    <w:p w14:paraId="535C6399" w14:textId="77777777" w:rsidR="00234407" w:rsidRDefault="002177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426"/>
        <w:gridCol w:w="6902"/>
        <w:gridCol w:w="637"/>
      </w:tblGrid>
      <w:tr w:rsidR="00234407" w14:paraId="0D1C4B6D" w14:textId="77777777" w:rsidTr="00FE2E6C">
        <w:trPr>
          <w:cantSplit/>
          <w:trHeight w:val="615"/>
        </w:trPr>
        <w:tc>
          <w:tcPr>
            <w:tcW w:w="879" w:type="dxa"/>
            <w:gridSpan w:val="2"/>
            <w:vAlign w:val="center"/>
          </w:tcPr>
          <w:p w14:paraId="1A65D0DB" w14:textId="50D3299B" w:rsidR="00234407" w:rsidRDefault="002177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47966">
              <w:rPr>
                <w:rFonts w:ascii="標楷體" w:eastAsia="標楷體" w:hAnsi="標楷體" w:hint="eastAsia"/>
              </w:rPr>
              <w:t>1</w:t>
            </w:r>
            <w:r w:rsidR="004708C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4F0A2717" w14:textId="7BEB8CF8" w:rsidR="00234407" w:rsidRDefault="00217779">
            <w:pPr>
              <w:pStyle w:val="af3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E630B4">
              <w:rPr>
                <w:rFonts w:ascii="標楷體" w:eastAsia="標楷體" w:hAnsi="標楷體" w:hint="eastAsia"/>
              </w:rPr>
              <w:t xml:space="preserve"> </w:t>
            </w:r>
            <w:r w:rsidR="00E630B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538A8CC6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05476598" w14:textId="77777777" w:rsidR="00234407" w:rsidRDefault="00217779">
            <w:pPr>
              <w:pStyle w:val="af3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1F112DA5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902" w:type="dxa"/>
            <w:vAlign w:val="center"/>
          </w:tcPr>
          <w:p w14:paraId="7110D9F9" w14:textId="77777777" w:rsidR="00234407" w:rsidRDefault="002177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37" w:type="dxa"/>
            <w:vAlign w:val="center"/>
          </w:tcPr>
          <w:p w14:paraId="2E8706CA" w14:textId="19EEF3FA" w:rsidR="00234407" w:rsidRDefault="00217779">
            <w:pPr>
              <w:pStyle w:val="af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FE2E6C">
              <w:rPr>
                <w:rFonts w:ascii="標楷體" w:eastAsia="標楷體" w:hAnsi="標楷體" w:hint="eastAsia"/>
              </w:rPr>
              <w:t>師</w:t>
            </w:r>
          </w:p>
        </w:tc>
      </w:tr>
      <w:tr w:rsidR="00234407" w14:paraId="22DDB176" w14:textId="77777777" w:rsidTr="00FE2E6C">
        <w:trPr>
          <w:cantSplit/>
          <w:trHeight w:val="4132"/>
        </w:trPr>
        <w:tc>
          <w:tcPr>
            <w:tcW w:w="454" w:type="dxa"/>
            <w:vAlign w:val="center"/>
          </w:tcPr>
          <w:p w14:paraId="1186587C" w14:textId="42C32929" w:rsidR="00234407" w:rsidRDefault="004708CD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69FD5640" w14:textId="1BC9CE42" w:rsidR="00234407" w:rsidRDefault="004708CD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425" w:type="dxa"/>
            <w:vAlign w:val="center"/>
          </w:tcPr>
          <w:p w14:paraId="36E2C0D9" w14:textId="795834B4" w:rsidR="00234407" w:rsidRDefault="00FA1AF3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425" w:type="dxa"/>
            <w:textDirection w:val="tbRlV"/>
            <w:vAlign w:val="center"/>
          </w:tcPr>
          <w:p w14:paraId="340D1861" w14:textId="77777777" w:rsidR="00234407" w:rsidRDefault="002177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上午九時三十分至下午十六時三十分</w:t>
            </w:r>
          </w:p>
        </w:tc>
        <w:tc>
          <w:tcPr>
            <w:tcW w:w="426" w:type="dxa"/>
            <w:vAlign w:val="center"/>
          </w:tcPr>
          <w:p w14:paraId="756D0904" w14:textId="77777777" w:rsidR="00234407" w:rsidRDefault="00217779">
            <w:pPr>
              <w:pStyle w:val="af3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902" w:type="dxa"/>
          </w:tcPr>
          <w:p w14:paraId="72FFDF1A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100" w:left="240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一、品質問題分類</w:t>
            </w:r>
          </w:p>
          <w:p w14:paraId="5D1EE400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100" w:left="240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二、</w:t>
            </w:r>
            <w:r w:rsidR="004C29A7"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突發</w:t>
            </w: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事件定義與類型</w:t>
            </w:r>
          </w:p>
          <w:p w14:paraId="051DC213" w14:textId="77777777" w:rsidR="00234407" w:rsidRPr="00A20E84" w:rsidRDefault="00217779">
            <w:pPr>
              <w:tabs>
                <w:tab w:val="left" w:pos="1022"/>
              </w:tabs>
              <w:spacing w:line="240" w:lineRule="atLeast"/>
              <w:ind w:leftChars="100" w:left="240" w:right="57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三、</w:t>
            </w:r>
            <w:r w:rsidR="004C29A7"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突發</w:t>
            </w:r>
            <w:r w:rsidRPr="00A20E84"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  <w:t>事件之處理及預防</w:t>
            </w:r>
          </w:p>
          <w:p w14:paraId="61AAFFDC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100" w:left="240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四、客訴處理</w:t>
            </w:r>
          </w:p>
          <w:p w14:paraId="78267429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262" w:left="629" w:firstLineChars="12" w:firstLine="3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1.客訴抱怨的形成與應有認識</w:t>
            </w:r>
          </w:p>
          <w:p w14:paraId="76432F8B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262" w:left="629" w:firstLineChars="12" w:firstLine="3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2.客訴流程處理製訂</w:t>
            </w:r>
          </w:p>
          <w:p w14:paraId="0A83E202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262" w:left="629" w:firstLineChars="12" w:firstLine="3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3.客訴處理過程目的、如何處理客訴</w:t>
            </w:r>
          </w:p>
          <w:p w14:paraId="0082199B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262" w:left="629" w:firstLineChars="12" w:firstLine="3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 xml:space="preserve">4.客訴處理五大原則 </w:t>
            </w:r>
          </w:p>
          <w:p w14:paraId="1A1D0F9A" w14:textId="77777777" w:rsidR="00234407" w:rsidRPr="00A20E84" w:rsidRDefault="00217779">
            <w:pPr>
              <w:pStyle w:val="af3"/>
              <w:tabs>
                <w:tab w:val="left" w:pos="1022"/>
              </w:tabs>
              <w:spacing w:line="240" w:lineRule="atLeast"/>
              <w:ind w:leftChars="100" w:left="240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 xml:space="preserve">五、客訴溝通技巧與應用 </w:t>
            </w:r>
          </w:p>
          <w:p w14:paraId="67EC3493" w14:textId="77777777" w:rsidR="00234407" w:rsidRPr="00A20E84" w:rsidRDefault="00217779">
            <w:pPr>
              <w:pStyle w:val="af3"/>
              <w:numPr>
                <w:ilvl w:val="0"/>
                <w:numId w:val="1"/>
              </w:numPr>
              <w:tabs>
                <w:tab w:val="left" w:pos="1022"/>
              </w:tabs>
              <w:spacing w:line="240" w:lineRule="atLeast"/>
              <w:ind w:leftChars="262" w:left="629" w:firstLine="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 xml:space="preserve">溝通要素 </w:t>
            </w:r>
          </w:p>
          <w:p w14:paraId="6BA9E87E" w14:textId="77777777" w:rsidR="00234407" w:rsidRPr="00A20E84" w:rsidRDefault="00217779">
            <w:pPr>
              <w:pStyle w:val="af3"/>
              <w:numPr>
                <w:ilvl w:val="0"/>
                <w:numId w:val="1"/>
              </w:numPr>
              <w:tabs>
                <w:tab w:val="left" w:pos="1022"/>
              </w:tabs>
              <w:spacing w:line="240" w:lineRule="atLeast"/>
              <w:ind w:leftChars="262" w:left="629" w:firstLine="1"/>
              <w:rPr>
                <w:rFonts w:ascii="標楷體" w:eastAsia="標楷體" w:hAnsi="標楷體"/>
                <w:color w:val="000000" w:themeColor="text1"/>
                <w:sz w:val="26"/>
                <w:szCs w:val="2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>溝通步驟與技巧</w:t>
            </w:r>
          </w:p>
          <w:p w14:paraId="7049204F" w14:textId="77777777" w:rsidR="00234407" w:rsidRDefault="00217779">
            <w:pPr>
              <w:ind w:leftChars="100" w:left="240"/>
              <w:rPr>
                <w:rFonts w:ascii="標楷體" w:eastAsia="標楷體" w:hAnsi="標楷體"/>
                <w:sz w:val="18"/>
                <w:szCs w:val="18"/>
              </w:rPr>
            </w:pPr>
            <w:r w:rsidRPr="00A20E84">
              <w:rPr>
                <w:rFonts w:ascii="標楷體" w:eastAsia="標楷體" w:hAnsi="標楷體" w:hint="eastAsia"/>
                <w:color w:val="000000" w:themeColor="text1"/>
                <w:sz w:val="26"/>
                <w:szCs w:val="28"/>
              </w:rPr>
              <w:t xml:space="preserve">六、Q &amp; A與實務討論  </w:t>
            </w:r>
          </w:p>
        </w:tc>
        <w:tc>
          <w:tcPr>
            <w:tcW w:w="637" w:type="dxa"/>
            <w:vAlign w:val="center"/>
          </w:tcPr>
          <w:p w14:paraId="40695E53" w14:textId="77777777" w:rsidR="00234407" w:rsidRDefault="00217779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</w:p>
          <w:p w14:paraId="25547816" w14:textId="77777777" w:rsidR="00234407" w:rsidRDefault="00217779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素</w:t>
            </w:r>
          </w:p>
          <w:p w14:paraId="348FA6FB" w14:textId="77777777" w:rsidR="00234407" w:rsidRDefault="00217779">
            <w:pPr>
              <w:pStyle w:val="af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珍</w:t>
            </w:r>
          </w:p>
          <w:p w14:paraId="0605AD80" w14:textId="77777777" w:rsidR="00234407" w:rsidRDefault="00234407">
            <w:pPr>
              <w:pStyle w:val="af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EDCAEB" w14:textId="2FA00B81" w:rsidR="00234407" w:rsidRDefault="00400B67" w:rsidP="004269A3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866CA" wp14:editId="077B4E54">
                <wp:simplePos x="0" y="0"/>
                <wp:positionH relativeFrom="page">
                  <wp:posOffset>720090</wp:posOffset>
                </wp:positionH>
                <wp:positionV relativeFrom="page">
                  <wp:posOffset>539716</wp:posOffset>
                </wp:positionV>
                <wp:extent cx="1143000" cy="360045"/>
                <wp:effectExtent l="24765" t="22860" r="22860" b="26670"/>
                <wp:wrapNone/>
                <wp:docPr id="5" name="文字框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FAF81D3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66CA" id="文字框 1029" o:spid="_x0000_s1028" style="position:absolute;left:0;text-align:left;margin-left:56.7pt;margin-top:42.5pt;width:90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" o:allowincell="f" strokeweight="3pt">
                <v:stroke miterlimit="2" linestyle="thinThin"/>
                <v:textbox inset="0,0,0,0">
                  <w:txbxContent>
                    <w:p w14:paraId="7FAF81D3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報名日期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即日起至1</w:t>
      </w:r>
      <w:r w:rsidR="00A47966">
        <w:rPr>
          <w:rFonts w:ascii="標楷體" w:hAnsi="標楷體" w:hint="eastAsia"/>
          <w:sz w:val="28"/>
          <w:szCs w:val="28"/>
        </w:rPr>
        <w:t>1</w:t>
      </w:r>
      <w:r w:rsidR="004708CD"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 w:rsidR="004708CD">
        <w:rPr>
          <w:rFonts w:ascii="標楷體" w:hAnsi="標楷體" w:hint="eastAsia"/>
          <w:sz w:val="28"/>
          <w:szCs w:val="28"/>
        </w:rPr>
        <w:t>1</w:t>
      </w:r>
      <w:r w:rsidR="00FE2E6C">
        <w:rPr>
          <w:rFonts w:ascii="標楷體" w:hAnsi="標楷體" w:hint="eastAsia"/>
          <w:sz w:val="28"/>
          <w:szCs w:val="28"/>
        </w:rPr>
        <w:t>月</w:t>
      </w:r>
      <w:r w:rsidR="004708CD">
        <w:rPr>
          <w:rFonts w:ascii="標楷體" w:hAnsi="標楷體" w:hint="eastAsia"/>
          <w:sz w:val="28"/>
          <w:szCs w:val="28"/>
        </w:rPr>
        <w:t>29</w:t>
      </w:r>
      <w:r w:rsidR="00217779">
        <w:rPr>
          <w:rFonts w:ascii="標楷體" w:hAnsi="標楷體" w:hint="eastAsia"/>
          <w:sz w:val="28"/>
          <w:szCs w:val="28"/>
        </w:rPr>
        <w:t>日前。</w:t>
      </w:r>
    </w:p>
    <w:p w14:paraId="168E650D" w14:textId="12CE0079" w:rsidR="00234407" w:rsidRDefault="00400B67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D9419" wp14:editId="796786A7">
                <wp:simplePos x="0" y="0"/>
                <wp:positionH relativeFrom="page">
                  <wp:posOffset>720090</wp:posOffset>
                </wp:positionH>
                <wp:positionV relativeFrom="page">
                  <wp:posOffset>1054735</wp:posOffset>
                </wp:positionV>
                <wp:extent cx="1143000" cy="360045"/>
                <wp:effectExtent l="24765" t="26035" r="22860" b="23495"/>
                <wp:wrapNone/>
                <wp:docPr id="4" name="文字框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2C6D2BE5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419" id="文字框 1030" o:spid="_x0000_s1029" style="position:absolute;left:0;text-align:left;margin-left:56.7pt;margin-top:83.0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2C6D2BE5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會員每人新台幣3,</w:t>
      </w:r>
      <w:r w:rsidR="00FE2E6C">
        <w:rPr>
          <w:rFonts w:ascii="標楷體" w:hAnsi="標楷體" w:hint="eastAsia"/>
          <w:sz w:val="28"/>
          <w:szCs w:val="28"/>
        </w:rPr>
        <w:t>8</w:t>
      </w:r>
      <w:r w:rsidR="00217779">
        <w:rPr>
          <w:rFonts w:ascii="標楷體" w:hAnsi="標楷體" w:hint="eastAsia"/>
          <w:sz w:val="28"/>
          <w:szCs w:val="28"/>
        </w:rPr>
        <w:t>00元，非會員每人新台幣</w:t>
      </w:r>
      <w:r w:rsidR="00FE2E6C">
        <w:rPr>
          <w:rFonts w:ascii="標楷體" w:hAnsi="標楷體" w:hint="eastAsia"/>
          <w:sz w:val="28"/>
          <w:szCs w:val="28"/>
        </w:rPr>
        <w:t>4</w:t>
      </w:r>
      <w:r w:rsidR="00217779">
        <w:rPr>
          <w:rFonts w:ascii="標楷體" w:hAnsi="標楷體" w:hint="eastAsia"/>
          <w:sz w:val="28"/>
          <w:szCs w:val="28"/>
        </w:rPr>
        <w:t>,</w:t>
      </w:r>
      <w:r w:rsidR="00FE2E6C">
        <w:rPr>
          <w:rFonts w:ascii="標楷體" w:hAnsi="標楷體" w:hint="eastAsia"/>
          <w:sz w:val="28"/>
          <w:szCs w:val="28"/>
        </w:rPr>
        <w:t>0</w:t>
      </w:r>
      <w:r w:rsidR="00217779">
        <w:rPr>
          <w:rFonts w:ascii="標楷體" w:hAnsi="標楷體" w:hint="eastAsia"/>
          <w:sz w:val="28"/>
          <w:szCs w:val="28"/>
        </w:rPr>
        <w:t>00元</w:t>
      </w:r>
    </w:p>
    <w:p w14:paraId="6FC768BB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(團體會員所派遣非個人會員均以會員標準收費)</w:t>
      </w:r>
    </w:p>
    <w:p w14:paraId="5009B2F0" w14:textId="0D738DC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(三人以上同時報名者以會員標準收費)</w:t>
      </w:r>
    </w:p>
    <w:p w14:paraId="1F227556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(包括學、雜費、資料袋、講義資料、午餐等費用)</w:t>
      </w:r>
    </w:p>
    <w:p w14:paraId="72567BE1" w14:textId="53A6A47B" w:rsidR="002617E9" w:rsidRDefault="002617E9" w:rsidP="002617E9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EEA" wp14:editId="2A8ED890">
                <wp:simplePos x="0" y="0"/>
                <wp:positionH relativeFrom="page">
                  <wp:posOffset>720090</wp:posOffset>
                </wp:positionH>
                <wp:positionV relativeFrom="page">
                  <wp:posOffset>1944404</wp:posOffset>
                </wp:positionV>
                <wp:extent cx="1143000" cy="360045"/>
                <wp:effectExtent l="24765" t="20955" r="22860" b="19050"/>
                <wp:wrapNone/>
                <wp:docPr id="3" name="文字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97318D1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BEEA" id="文字框 1031" o:spid="_x0000_s1030" style="position:absolute;left:0;text-align:left;margin-left:56.7pt;margin-top:153.1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EV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" strokeweight="3pt">
                <v:stroke miterlimit="2" linestyle="thinThin"/>
                <v:textbox inset="0,0,0,0">
                  <w:txbxContent>
                    <w:p w14:paraId="097318D1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研習期滿，由本學會發給證書。</w:t>
      </w:r>
    </w:p>
    <w:p w14:paraId="6A441BEF" w14:textId="3D7D627D" w:rsidR="002617E9" w:rsidRDefault="002617E9" w:rsidP="002617E9">
      <w:pPr>
        <w:pStyle w:val="a3"/>
        <w:spacing w:line="0" w:lineRule="atLeast"/>
        <w:rPr>
          <w:rFonts w:ascii="標楷體" w:hAnsi="標楷體"/>
        </w:rPr>
      </w:pPr>
      <w:r>
        <w:rPr>
          <w:rFonts w:ascii="標楷體" w:hAnsi="標楷體" w:hint="eastAsia"/>
          <w:sz w:val="28"/>
          <w:szCs w:val="28"/>
        </w:rPr>
        <w:t>（專業持證者，持續教育課程CEU 0.9 Unit）</w:t>
      </w:r>
    </w:p>
    <w:p w14:paraId="0151678D" w14:textId="2512C78A" w:rsidR="00A20E84" w:rsidRPr="00A20E84" w:rsidRDefault="00A20E84" w:rsidP="00A20E84">
      <w:pPr>
        <w:spacing w:line="0" w:lineRule="atLeast"/>
        <w:ind w:firstLineChars="590" w:firstLine="2126"/>
        <w:rPr>
          <w:rFonts w:ascii="標楷體" w:eastAsia="標楷體" w:hAnsi="標楷體" w:hint="eastAsia"/>
          <w:color w:val="000000"/>
          <w:kern w:val="0"/>
          <w:sz w:val="36"/>
          <w:szCs w:val="36"/>
        </w:rPr>
      </w:pPr>
      <w:r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802F" wp14:editId="5FFADE9C">
                <wp:simplePos x="0" y="0"/>
                <wp:positionH relativeFrom="page">
                  <wp:posOffset>720090</wp:posOffset>
                </wp:positionH>
                <wp:positionV relativeFrom="page">
                  <wp:posOffset>2424430</wp:posOffset>
                </wp:positionV>
                <wp:extent cx="1143000" cy="360045"/>
                <wp:effectExtent l="24765" t="20955" r="22860" b="19050"/>
                <wp:wrapNone/>
                <wp:docPr id="2" name="文字框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FB72109" w14:textId="77777777" w:rsidR="00234407" w:rsidRDefault="00217779">
                            <w:pPr>
                              <w:pStyle w:val="af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802F" id="文字框 1032" o:spid="_x0000_s1031" style="position:absolute;left:0;text-align:left;margin-left:56.7pt;margin-top:190.9pt;width:90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4FB72109" w14:textId="77777777" w:rsidR="00234407" w:rsidRDefault="00217779">
                      <w:pPr>
                        <w:pStyle w:val="af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20E84">
        <w:rPr>
          <w:rFonts w:ascii="標楷體" w:eastAsia="標楷體" w:hAnsi="標楷體" w:hint="eastAsia"/>
          <w:color w:val="000000"/>
          <w:kern w:val="0"/>
          <w:sz w:val="36"/>
          <w:szCs w:val="36"/>
        </w:rPr>
        <w:t>游素珍：</w:t>
      </w:r>
    </w:p>
    <w:p w14:paraId="2AFE46F8" w14:textId="468011A1" w:rsidR="00A20E84" w:rsidRPr="00A20E84" w:rsidRDefault="00A20E84" w:rsidP="00A20E84">
      <w:pPr>
        <w:spacing w:line="0" w:lineRule="atLeast"/>
        <w:ind w:leftChars="886" w:left="2126" w:firstLineChars="202" w:firstLine="525"/>
        <w:rPr>
          <w:rFonts w:ascii="標楷體" w:eastAsia="標楷體" w:hAnsi="標楷體" w:hint="eastAsia"/>
          <w:color w:val="000000"/>
          <w:kern w:val="0"/>
          <w:sz w:val="26"/>
          <w:szCs w:val="28"/>
        </w:rPr>
      </w:pPr>
      <w:r w:rsidRPr="00A20E84">
        <w:rPr>
          <w:rFonts w:ascii="標楷體" w:eastAsia="標楷體" w:hAnsi="標楷體" w:hint="eastAsia"/>
          <w:color w:val="000000"/>
          <w:kern w:val="0"/>
          <w:sz w:val="26"/>
          <w:szCs w:val="28"/>
        </w:rPr>
        <w:t>現任：錡力科技有限公司總經理、文化大學國企所博士、品質學會理事、台北商業大學兼任助理教授、文化大學兼任助理教授，協助產業(製造與服務)之品質提升課程訓練講師與ISO管理系統及溫室氣體盤查、ESG永續報告書等..，輔導。</w:t>
      </w:r>
    </w:p>
    <w:p w14:paraId="77F55B27" w14:textId="53B8A99E" w:rsidR="00A20E84" w:rsidRPr="00A20E84" w:rsidRDefault="00A20E84" w:rsidP="00A20E84">
      <w:pPr>
        <w:spacing w:line="0" w:lineRule="atLeast"/>
        <w:ind w:leftChars="886" w:left="2126" w:firstLineChars="202" w:firstLine="525"/>
        <w:rPr>
          <w:rFonts w:ascii="標楷體" w:eastAsia="標楷體" w:hAnsi="標楷體" w:hint="eastAsia"/>
          <w:color w:val="000000"/>
          <w:kern w:val="0"/>
          <w:sz w:val="26"/>
          <w:szCs w:val="28"/>
        </w:rPr>
      </w:pPr>
      <w:r w:rsidRPr="00A20E84">
        <w:rPr>
          <w:rFonts w:ascii="標楷體" w:eastAsia="標楷體" w:hAnsi="標楷體" w:hint="eastAsia"/>
          <w:color w:val="000000"/>
          <w:kern w:val="0"/>
          <w:sz w:val="26"/>
          <w:szCs w:val="28"/>
        </w:rPr>
        <w:t>曾任：雄獅旅遊集團企劃本部品保經理、台積電茂迪股份有限公司品保主任、品質工程師、聯和醫療器材股份有限公司品保課長、易通展科技股份有限公司品保經理、元太科技股份有限公司品質工程師、長榮航空股份有限公司國際空服事務長（座艙長）等。</w:t>
      </w:r>
    </w:p>
    <w:p w14:paraId="68BA9804" w14:textId="77777777" w:rsidR="00A20E84" w:rsidRPr="00A20E84" w:rsidRDefault="00A20E84" w:rsidP="00A20E84">
      <w:pPr>
        <w:spacing w:line="0" w:lineRule="atLeast"/>
        <w:ind w:leftChars="827" w:left="1985" w:firstLineChars="253" w:firstLine="658"/>
        <w:rPr>
          <w:rFonts w:ascii="標楷體" w:eastAsia="標楷體" w:hAnsi="標楷體"/>
          <w:color w:val="000000"/>
          <w:kern w:val="0"/>
          <w:sz w:val="26"/>
          <w:szCs w:val="28"/>
        </w:rPr>
      </w:pPr>
      <w:r w:rsidRPr="00A20E84">
        <w:rPr>
          <w:rFonts w:ascii="標楷體" w:eastAsia="標楷體" w:hAnsi="標楷體" w:hint="eastAsia"/>
          <w:color w:val="000000"/>
          <w:kern w:val="0"/>
          <w:sz w:val="26"/>
          <w:szCs w:val="28"/>
        </w:rPr>
        <w:t>資格與證照：國立交通大學次微米人才培訓中心低溫多晶矽與非晶矽TFT-LCD技術訓練合格、ISO 9001品質管理系統主導稽核員訓練合格、ISO /IEC 17025實驗室認證規範測試實驗室主管訓練合格、ISO 13485品質醫療系統、量測不確定度基礎實務、考選部國家考試華語領隊、導遊證書.等</w:t>
      </w:r>
    </w:p>
    <w:p w14:paraId="6599D790" w14:textId="612F8CC4" w:rsidR="00234407" w:rsidRPr="00FE2E6C" w:rsidRDefault="00217779" w:rsidP="00A20E84">
      <w:pPr>
        <w:spacing w:line="0" w:lineRule="atLeast"/>
        <w:ind w:leftChars="-354" w:left="1984" w:hangingChars="1012" w:hanging="2834"/>
        <w:jc w:val="center"/>
        <w:rPr>
          <w:rFonts w:ascii="標楷體" w:eastAsia="標楷體" w:hAnsi="標楷體"/>
          <w:bCs/>
          <w:color w:val="000000"/>
          <w:sz w:val="26"/>
          <w:szCs w:val="28"/>
        </w:rPr>
      </w:pPr>
      <w:r w:rsidRPr="00A20E84">
        <w:rPr>
          <w:rFonts w:ascii="標楷體" w:eastAsia="標楷體" w:hAnsi="標楷體" w:hint="eastAsia"/>
          <w:sz w:val="28"/>
          <w:szCs w:val="28"/>
        </w:rPr>
        <w:t>………</w:t>
      </w:r>
      <w:r>
        <w:rPr>
          <w:rFonts w:ascii="標楷體" w:eastAsia="標楷體" w:hAnsi="標楷體" w:hint="eastAsia"/>
          <w:sz w:val="16"/>
        </w:rPr>
        <w:t>沿………………………此………………………線………………………撕………………………下…………………………</w:t>
      </w:r>
    </w:p>
    <w:p w14:paraId="59EFA6F9" w14:textId="280553C6" w:rsidR="00234407" w:rsidRPr="004708CD" w:rsidRDefault="00EA0D38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708CD">
        <w:rPr>
          <w:rFonts w:ascii="標楷體" w:eastAsia="標楷體" w:hAnsi="標楷體" w:hint="eastAsia"/>
          <w:color w:val="000000"/>
          <w:sz w:val="36"/>
          <w:szCs w:val="36"/>
        </w:rPr>
        <w:t>突發事件與客訴處理</w:t>
      </w:r>
      <w:r w:rsidR="00E630B4" w:rsidRPr="004708CD">
        <w:rPr>
          <w:rFonts w:ascii="標楷體" w:eastAsia="標楷體" w:hAnsi="標楷體" w:hint="eastAsia"/>
          <w:color w:val="000000"/>
          <w:sz w:val="36"/>
          <w:szCs w:val="36"/>
        </w:rPr>
        <w:t>(台北班)</w:t>
      </w:r>
    </w:p>
    <w:p w14:paraId="59E57B5E" w14:textId="554713D3" w:rsidR="00234407" w:rsidRPr="00A20E84" w:rsidRDefault="0021777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A20E84">
        <w:rPr>
          <w:rFonts w:ascii="標楷體" w:eastAsia="標楷體" w:hAnsi="標楷體" w:hint="eastAsia"/>
          <w:sz w:val="28"/>
          <w:szCs w:val="28"/>
        </w:rPr>
        <w:t>參加登記單(請多利用</w:t>
      </w:r>
      <w:r w:rsidRPr="00A20E84">
        <w:rPr>
          <w:rFonts w:ascii="標楷體" w:eastAsia="標楷體" w:hAnsi="標楷體" w:hint="eastAsia"/>
          <w:color w:val="000000"/>
          <w:sz w:val="28"/>
          <w:szCs w:val="28"/>
        </w:rPr>
        <w:t>學會</w:t>
      </w:r>
      <w:r w:rsidRPr="00A20E84">
        <w:rPr>
          <w:rFonts w:ascii="標楷體" w:eastAsia="標楷體" w:hAnsi="標楷體" w:hint="eastAsia"/>
          <w:sz w:val="28"/>
          <w:szCs w:val="28"/>
        </w:rPr>
        <w:t>網站 線上</w:t>
      </w:r>
      <w:r w:rsidR="00E630B4" w:rsidRPr="00A20E84">
        <w:rPr>
          <w:rFonts w:ascii="標楷體" w:eastAsia="標楷體" w:hAnsi="標楷體" w:hint="eastAsia"/>
          <w:sz w:val="28"/>
          <w:szCs w:val="28"/>
        </w:rPr>
        <w:t xml:space="preserve">報名系統 </w:t>
      </w:r>
      <w:r w:rsidRPr="00A20E84">
        <w:rPr>
          <w:rFonts w:ascii="標楷體" w:eastAsia="標楷體" w:hAnsi="標楷體" w:hint="eastAsia"/>
          <w:sz w:val="28"/>
          <w:szCs w:val="28"/>
        </w:rPr>
        <w:t>報名)</w:t>
      </w:r>
    </w:p>
    <w:p w14:paraId="53BAA7FA" w14:textId="752FC71B" w:rsidR="00234407" w:rsidRDefault="0021777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民國1</w:t>
      </w:r>
      <w:r w:rsidR="00A47966">
        <w:rPr>
          <w:rFonts w:ascii="標楷體" w:eastAsia="標楷體" w:hAnsi="標楷體" w:hint="eastAsia"/>
        </w:rPr>
        <w:t>1</w:t>
      </w:r>
      <w:r w:rsidR="004708C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4708C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4708CD">
        <w:rPr>
          <w:rFonts w:ascii="標楷體" w:eastAsia="標楷體" w:hAnsi="標楷體" w:hint="eastAsia"/>
        </w:rPr>
        <w:t>05</w:t>
      </w:r>
      <w:r>
        <w:rPr>
          <w:rFonts w:ascii="標楷體" w:eastAsia="標楷體" w:hAnsi="標楷體" w:hint="eastAsia"/>
        </w:rPr>
        <w:t>日</w:t>
      </w:r>
      <w:r w:rsidR="00FA1AF3">
        <w:rPr>
          <w:rFonts w:ascii="標楷體" w:eastAsia="標楷體" w:hAnsi="標楷體" w:hint="eastAsia"/>
        </w:rPr>
        <w:t>(星期四)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34407" w14:paraId="6165317C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121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D6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96E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DA8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84E0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234407" w14:paraId="667FE425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59F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F14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74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775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95B4A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076218A0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7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B25D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7799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B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561B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5B7E237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6AB2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DD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255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D56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86C8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C086FFF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E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B78E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85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519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2782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563DE7F7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5ED4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DEBD903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4BF11471" w14:textId="77777777" w:rsidR="00234407" w:rsidRDefault="00400B67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FBD68" wp14:editId="3952084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262255</wp:posOffset>
                      </wp:positionV>
                      <wp:extent cx="5257800" cy="635"/>
                      <wp:effectExtent l="8890" t="13970" r="10160" b="13970"/>
                      <wp:wrapNone/>
                      <wp:docPr id="1" name="直線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938D" id="直線 10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0.65pt" to="470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"/>
                  </w:pict>
                </mc:Fallback>
              </mc:AlternateContent>
            </w:r>
            <w:r w:rsidR="00217779">
              <w:rPr>
                <w:rFonts w:ascii="標楷體" w:eastAsia="標楷體" w:hAnsi="標楷體" w:hint="eastAsia"/>
              </w:rPr>
              <w:t>E-mail</w:t>
            </w:r>
            <w:r w:rsidR="00217779">
              <w:rPr>
                <w:rFonts w:ascii="標楷體" w:eastAsia="標楷體" w:hAnsi="標楷體"/>
              </w:rPr>
              <w:t xml:space="preserve">  </w:t>
            </w:r>
            <w:r w:rsidR="00217779">
              <w:rPr>
                <w:rFonts w:ascii="標楷體" w:eastAsia="標楷體" w:hAnsi="標楷體" w:hint="eastAsia"/>
              </w:rPr>
              <w:t>：</w:t>
            </w:r>
          </w:p>
          <w:p w14:paraId="19CE0306" w14:textId="64963CAB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參加費用：會員每人新台幣3,</w:t>
            </w:r>
            <w:r w:rsidR="00FE2E6C" w:rsidRPr="00A20E8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00元　　非會員每人新台幣</w:t>
            </w:r>
            <w:r w:rsidR="00FE2E6C" w:rsidRPr="00A20E84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FE2E6C" w:rsidRPr="00A20E84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00元</w:t>
            </w:r>
          </w:p>
          <w:p w14:paraId="0F56C44A" w14:textId="77777777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208" w:firstLine="458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 xml:space="preserve">        (三人以上同時報名者以會員標準收費)</w:t>
            </w:r>
          </w:p>
          <w:p w14:paraId="0EB50CD3" w14:textId="77777777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繳費方式：</w:t>
            </w:r>
          </w:p>
          <w:p w14:paraId="52B9A822" w14:textId="77777777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</w:t>
            </w:r>
            <w:r w:rsidRPr="00A20E84">
              <w:rPr>
                <w:rFonts w:ascii="標楷體" w:eastAsia="標楷體" w:hAnsi="標楷體"/>
                <w:sz w:val="22"/>
                <w:szCs w:val="22"/>
              </w:rPr>
              <w:t>(017)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，帳號</w:t>
            </w:r>
            <w:r w:rsidRPr="00A20E84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，戶名</w:t>
            </w:r>
            <w:r w:rsidRPr="00A20E84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中華民國品質學會</w:t>
            </w:r>
          </w:p>
          <w:p w14:paraId="37740402" w14:textId="77777777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8CA8A87" w14:textId="77777777" w:rsidR="002617E9" w:rsidRPr="00A20E84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20E84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郵寄現款或支</w:t>
            </w:r>
            <w:r w:rsidRPr="00A20E84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A20E84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434C03E3" w14:textId="0D315A07" w:rsidR="00234407" w:rsidRDefault="002617E9" w:rsidP="002617E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A20E84">
              <w:rPr>
                <w:rFonts w:ascii="標楷體" w:eastAsia="標楷體" w:hAnsi="標楷體" w:hint="eastAsia"/>
                <w:sz w:val="22"/>
                <w:szCs w:val="22"/>
              </w:rPr>
              <w:t>網　　址：http://www.csq.org.tw　　　    E-Mail：servicemail@csq.org.tw</w:t>
            </w:r>
          </w:p>
        </w:tc>
      </w:tr>
    </w:tbl>
    <w:p w14:paraId="1FF8DA08" w14:textId="77777777" w:rsidR="00234407" w:rsidRDefault="00234407">
      <w:pPr>
        <w:spacing w:line="240" w:lineRule="exact"/>
        <w:rPr>
          <w:rFonts w:ascii="標楷體" w:eastAsia="標楷體" w:hAnsi="標楷體"/>
        </w:rPr>
      </w:pPr>
    </w:p>
    <w:sectPr w:rsidR="00234407" w:rsidSect="00A20E84">
      <w:pgSz w:w="11906" w:h="16838"/>
      <w:pgMar w:top="851" w:right="99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432D" w14:textId="77777777" w:rsidR="00A219B0" w:rsidRDefault="00A219B0" w:rsidP="00CA6E88">
      <w:r>
        <w:separator/>
      </w:r>
    </w:p>
  </w:endnote>
  <w:endnote w:type="continuationSeparator" w:id="0">
    <w:p w14:paraId="216E45F6" w14:textId="77777777" w:rsidR="00A219B0" w:rsidRDefault="00A219B0" w:rsidP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標準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B284" w14:textId="77777777" w:rsidR="00A219B0" w:rsidRDefault="00A219B0" w:rsidP="00CA6E88">
      <w:r>
        <w:separator/>
      </w:r>
    </w:p>
  </w:footnote>
  <w:footnote w:type="continuationSeparator" w:id="0">
    <w:p w14:paraId="5A965818" w14:textId="77777777" w:rsidR="00A219B0" w:rsidRDefault="00A219B0" w:rsidP="00CA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16F6"/>
    <w:multiLevelType w:val="singleLevel"/>
    <w:tmpl w:val="5BB316F6"/>
    <w:lvl w:ilvl="0">
      <w:start w:val="1"/>
      <w:numFmt w:val="decimal"/>
      <w:suff w:val="nothing"/>
      <w:lvlText w:val="%1."/>
      <w:lvlJc w:val="left"/>
    </w:lvl>
  </w:abstractNum>
  <w:num w:numId="1" w16cid:durableId="15142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7"/>
    <w:rsid w:val="00086067"/>
    <w:rsid w:val="00151A76"/>
    <w:rsid w:val="00176C01"/>
    <w:rsid w:val="00197F24"/>
    <w:rsid w:val="001C792C"/>
    <w:rsid w:val="00217779"/>
    <w:rsid w:val="00234407"/>
    <w:rsid w:val="00241CC3"/>
    <w:rsid w:val="002617E9"/>
    <w:rsid w:val="00290C59"/>
    <w:rsid w:val="00362086"/>
    <w:rsid w:val="003E2C70"/>
    <w:rsid w:val="00400B67"/>
    <w:rsid w:val="004269A3"/>
    <w:rsid w:val="004708CD"/>
    <w:rsid w:val="004C29A7"/>
    <w:rsid w:val="004E670E"/>
    <w:rsid w:val="0057440F"/>
    <w:rsid w:val="005D7F69"/>
    <w:rsid w:val="00631636"/>
    <w:rsid w:val="006445C2"/>
    <w:rsid w:val="00671693"/>
    <w:rsid w:val="006C1F0A"/>
    <w:rsid w:val="006C509D"/>
    <w:rsid w:val="006C7FCB"/>
    <w:rsid w:val="006E1628"/>
    <w:rsid w:val="007D282C"/>
    <w:rsid w:val="00861622"/>
    <w:rsid w:val="00880426"/>
    <w:rsid w:val="008C079B"/>
    <w:rsid w:val="00906B24"/>
    <w:rsid w:val="00921886"/>
    <w:rsid w:val="009C3FE4"/>
    <w:rsid w:val="00A20E84"/>
    <w:rsid w:val="00A219B0"/>
    <w:rsid w:val="00A47966"/>
    <w:rsid w:val="00AD49C1"/>
    <w:rsid w:val="00AF5586"/>
    <w:rsid w:val="00B151A5"/>
    <w:rsid w:val="00B57401"/>
    <w:rsid w:val="00B703E3"/>
    <w:rsid w:val="00C53A32"/>
    <w:rsid w:val="00C91139"/>
    <w:rsid w:val="00CA6E88"/>
    <w:rsid w:val="00CD552E"/>
    <w:rsid w:val="00D33AB8"/>
    <w:rsid w:val="00D7242D"/>
    <w:rsid w:val="00D8188A"/>
    <w:rsid w:val="00E04A43"/>
    <w:rsid w:val="00E61C16"/>
    <w:rsid w:val="00E630B4"/>
    <w:rsid w:val="00E67E66"/>
    <w:rsid w:val="00EA0D38"/>
    <w:rsid w:val="00F0452B"/>
    <w:rsid w:val="00F65CC7"/>
    <w:rsid w:val="00FA1AF3"/>
    <w:rsid w:val="00FC08EA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C8EA20F"/>
  <w15:docId w15:val="{95FE52D0-C64F-4AF7-988A-F7D528A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ind w:left="2268"/>
      <w:jc w:val="both"/>
    </w:pPr>
    <w:rPr>
      <w:rFonts w:eastAsia="標楷體"/>
      <w:sz w:val="24"/>
      <w:lang w:eastAsia="zh-TW"/>
    </w:rPr>
  </w:style>
  <w:style w:type="paragraph" w:styleId="a4">
    <w:name w:val="Balloon Text"/>
    <w:basedOn w:val="a"/>
    <w:link w:val="a5"/>
    <w:rPr>
      <w:rFonts w:ascii="Calibri Light" w:hAnsi="Calibri Light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qFormat/>
    <w:rPr>
      <w:b/>
      <w:bCs/>
    </w:rPr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b">
    <w:name w:val="舉辦"/>
    <w:pPr>
      <w:jc w:val="center"/>
    </w:pPr>
    <w:rPr>
      <w:rFonts w:eastAsia="全真粗黑體"/>
      <w:sz w:val="48"/>
      <w:lang w:eastAsia="zh-TW"/>
    </w:rPr>
  </w:style>
  <w:style w:type="paragraph" w:customStyle="1" w:styleId="ac">
    <w:name w:val="大標"/>
    <w:pPr>
      <w:snapToGrid w:val="0"/>
      <w:spacing w:after="240" w:line="240" w:lineRule="atLeast"/>
      <w:jc w:val="center"/>
    </w:pPr>
    <w:rPr>
      <w:rFonts w:eastAsia="全真特明體"/>
      <w:sz w:val="60"/>
      <w:lang w:eastAsia="zh-TW"/>
    </w:rPr>
  </w:style>
  <w:style w:type="paragraph" w:customStyle="1" w:styleId="ad">
    <w:name w:val="次標"/>
    <w:pPr>
      <w:snapToGrid w:val="0"/>
      <w:spacing w:line="240" w:lineRule="atLeast"/>
      <w:jc w:val="center"/>
    </w:pPr>
    <w:rPr>
      <w:rFonts w:ascii="Arial" w:eastAsia="全真粗黑體" w:hAnsi="Arial"/>
      <w:sz w:val="44"/>
      <w:lang w:eastAsia="zh-TW"/>
    </w:rPr>
  </w:style>
  <w:style w:type="paragraph" w:customStyle="1" w:styleId="ae">
    <w:name w:val="日期、地點"/>
    <w:pPr>
      <w:snapToGrid w:val="0"/>
      <w:ind w:left="1985"/>
    </w:pPr>
    <w:rPr>
      <w:rFonts w:eastAsia="標楷體"/>
      <w:sz w:val="24"/>
      <w:lang w:eastAsia="zh-TW"/>
    </w:rPr>
  </w:style>
  <w:style w:type="paragraph" w:customStyle="1" w:styleId="af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sz w:val="36"/>
      <w:lang w:eastAsia="zh-TW"/>
    </w:rPr>
  </w:style>
  <w:style w:type="paragraph" w:customStyle="1" w:styleId="af0">
    <w:name w:val="敬啟內"/>
    <w:pPr>
      <w:spacing w:before="20" w:after="20"/>
      <w:ind w:left="284" w:right="284"/>
      <w:jc w:val="both"/>
    </w:pPr>
    <w:rPr>
      <w:rFonts w:eastAsia="標楷體"/>
      <w:sz w:val="26"/>
      <w:lang w:eastAsia="zh-TW"/>
    </w:rPr>
  </w:style>
  <w:style w:type="paragraph" w:customStyle="1" w:styleId="af1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sz w:val="28"/>
      <w:lang w:eastAsia="zh-TW"/>
    </w:rPr>
  </w:style>
  <w:style w:type="paragraph" w:customStyle="1" w:styleId="af2">
    <w:name w:val="舉辦日期"/>
    <w:pPr>
      <w:spacing w:before="160" w:line="240" w:lineRule="exact"/>
      <w:jc w:val="center"/>
    </w:pPr>
    <w:rPr>
      <w:rFonts w:ascii="Arial" w:eastAsia="全真粗黑體" w:hAnsi="Arial"/>
      <w:sz w:val="36"/>
      <w:lang w:eastAsia="zh-TW"/>
    </w:rPr>
  </w:style>
  <w:style w:type="paragraph" w:customStyle="1" w:styleId="af3">
    <w:name w:val="課程內容"/>
    <w:pPr>
      <w:snapToGrid w:val="0"/>
      <w:spacing w:line="400" w:lineRule="exact"/>
      <w:ind w:left="57" w:right="57"/>
    </w:pPr>
    <w:rPr>
      <w:rFonts w:eastAsia="全真標準楷書"/>
      <w:sz w:val="22"/>
      <w:lang w:eastAsia="zh-TW"/>
    </w:rPr>
  </w:style>
  <w:style w:type="paragraph" w:customStyle="1" w:styleId="af4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sz w:val="24"/>
      <w:lang w:eastAsia="zh-TW"/>
    </w:rPr>
  </w:style>
  <w:style w:type="paragraph" w:customStyle="1" w:styleId="af5">
    <w:name w:val="講師"/>
    <w:pPr>
      <w:spacing w:after="100" w:line="400" w:lineRule="exact"/>
      <w:ind w:left="2268"/>
    </w:pPr>
    <w:rPr>
      <w:rFonts w:eastAsia="全真粗黑體"/>
      <w:sz w:val="28"/>
      <w:lang w:eastAsia="zh-TW"/>
    </w:rPr>
  </w:style>
  <w:style w:type="paragraph" w:customStyle="1" w:styleId="af6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sz w:val="36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a5">
    <w:name w:val="註解方塊文字 字元"/>
    <w:link w:val="a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首 字元"/>
    <w:link w:val="a8"/>
    <w:rPr>
      <w:kern w:val="2"/>
    </w:rPr>
  </w:style>
  <w:style w:type="character" w:customStyle="1" w:styleId="a7">
    <w:name w:val="頁尾 字元"/>
    <w:link w:val="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1796</Characters>
  <Application>Microsoft Office Word</Application>
  <DocSecurity>0</DocSecurity>
  <Lines>14</Lines>
  <Paragraphs>4</Paragraphs>
  <ScaleCrop>false</ScaleCrop>
  <Company>sd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張文煌</cp:lastModifiedBy>
  <cp:revision>4</cp:revision>
  <cp:lastPrinted>2018-10-09T10:19:00Z</cp:lastPrinted>
  <dcterms:created xsi:type="dcterms:W3CDTF">2025-12-26T08:32:00Z</dcterms:created>
  <dcterms:modified xsi:type="dcterms:W3CDTF">2025-12-26T08:37:00Z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